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62370" w14:textId="77777777" w:rsidR="00CF16FD" w:rsidRPr="00020F1A" w:rsidRDefault="00CF16FD" w:rsidP="006E7030">
      <w:pPr>
        <w:spacing w:afterLines="50" w:after="120" w:line="320" w:lineRule="exact"/>
        <w:jc w:val="center"/>
        <w:rPr>
          <w:rFonts w:ascii="黑体" w:eastAsia="黑体" w:hAnsi="宋体"/>
          <w:bCs/>
          <w:color w:val="000000" w:themeColor="text1"/>
          <w:sz w:val="30"/>
          <w:szCs w:val="30"/>
        </w:rPr>
      </w:pPr>
      <w:r w:rsidRPr="00020F1A">
        <w:rPr>
          <w:rFonts w:ascii="黑体" w:eastAsia="黑体" w:hAnsi="宋体" w:hint="eastAsia"/>
          <w:bCs/>
          <w:color w:val="000000" w:themeColor="text1"/>
          <w:sz w:val="30"/>
          <w:szCs w:val="30"/>
        </w:rPr>
        <w:t>《电磁波</w:t>
      </w:r>
      <w:r w:rsidR="003F196F">
        <w:rPr>
          <w:rFonts w:ascii="黑体" w:eastAsia="黑体" w:hAnsi="宋体" w:hint="eastAsia"/>
          <w:bCs/>
          <w:color w:val="000000" w:themeColor="text1"/>
          <w:sz w:val="30"/>
          <w:szCs w:val="30"/>
        </w:rPr>
        <w:t>应用概论</w:t>
      </w:r>
      <w:r w:rsidRPr="00020F1A">
        <w:rPr>
          <w:rFonts w:ascii="黑体" w:eastAsia="黑体" w:hAnsi="宋体" w:hint="eastAsia"/>
          <w:bCs/>
          <w:color w:val="000000" w:themeColor="text1"/>
          <w:sz w:val="30"/>
          <w:szCs w:val="30"/>
        </w:rPr>
        <w:t>》课程教学大纲</w:t>
      </w:r>
    </w:p>
    <w:p w14:paraId="455A5375" w14:textId="77777777" w:rsidR="00672FF6" w:rsidRPr="00020F1A" w:rsidRDefault="00672FF6" w:rsidP="004279D3">
      <w:pPr>
        <w:spacing w:line="320" w:lineRule="exact"/>
        <w:jc w:val="center"/>
        <w:rPr>
          <w:rFonts w:ascii="宋体" w:hAnsi="宋体"/>
          <w:color w:val="000000" w:themeColor="text1"/>
          <w:szCs w:val="21"/>
        </w:rPr>
      </w:pPr>
      <w:r w:rsidRPr="00020F1A">
        <w:rPr>
          <w:rFonts w:ascii="宋体" w:hAnsi="宋体" w:hint="eastAsia"/>
          <w:color w:val="000000" w:themeColor="text1"/>
          <w:szCs w:val="21"/>
        </w:rPr>
        <w:t>执笔人：</w:t>
      </w:r>
      <w:r w:rsidR="003F196F">
        <w:rPr>
          <w:rFonts w:ascii="宋体" w:hAnsi="宋体" w:hint="eastAsia"/>
          <w:color w:val="000000" w:themeColor="text1"/>
          <w:szCs w:val="21"/>
        </w:rPr>
        <w:t>王均宏</w:t>
      </w:r>
      <w:r w:rsidRPr="00020F1A">
        <w:rPr>
          <w:rFonts w:ascii="宋体" w:hAnsi="宋体" w:hint="eastAsia"/>
          <w:color w:val="000000" w:themeColor="text1"/>
          <w:szCs w:val="21"/>
        </w:rPr>
        <w:t xml:space="preserve"> </w:t>
      </w:r>
      <w:r w:rsidR="004438A3">
        <w:rPr>
          <w:rFonts w:ascii="宋体" w:hAnsi="宋体" w:hint="eastAsia"/>
          <w:color w:val="000000" w:themeColor="text1"/>
          <w:szCs w:val="21"/>
        </w:rPr>
        <w:t xml:space="preserve">        </w:t>
      </w:r>
      <w:r w:rsidR="004279D3">
        <w:rPr>
          <w:rFonts w:ascii="宋体" w:hAnsi="宋体" w:hint="eastAsia"/>
          <w:color w:val="000000" w:themeColor="text1"/>
          <w:szCs w:val="21"/>
        </w:rPr>
        <w:t xml:space="preserve">  </w:t>
      </w:r>
      <w:r w:rsidR="004438A3">
        <w:rPr>
          <w:rFonts w:ascii="宋体" w:hAnsi="宋体" w:hint="eastAsia"/>
          <w:color w:val="000000" w:themeColor="text1"/>
          <w:szCs w:val="21"/>
        </w:rPr>
        <w:t xml:space="preserve">    </w:t>
      </w:r>
      <w:r w:rsidR="003432B8" w:rsidRPr="00020F1A">
        <w:rPr>
          <w:rFonts w:ascii="宋体" w:hAnsi="宋体" w:hint="eastAsia"/>
          <w:color w:val="000000" w:themeColor="text1"/>
          <w:szCs w:val="21"/>
        </w:rPr>
        <w:t xml:space="preserve"> </w:t>
      </w:r>
      <w:r w:rsidR="004438A3">
        <w:rPr>
          <w:rFonts w:ascii="宋体" w:hAnsi="宋体" w:hint="eastAsia"/>
          <w:color w:val="000000" w:themeColor="text1"/>
          <w:szCs w:val="21"/>
        </w:rPr>
        <w:t xml:space="preserve">    </w:t>
      </w:r>
      <w:r w:rsidRPr="00020F1A">
        <w:rPr>
          <w:rFonts w:ascii="宋体" w:hAnsi="宋体" w:hint="eastAsia"/>
          <w:color w:val="000000" w:themeColor="text1"/>
          <w:szCs w:val="21"/>
        </w:rPr>
        <w:t xml:space="preserve"> 编写日期：20</w:t>
      </w:r>
      <w:r w:rsidR="006B2FCB">
        <w:rPr>
          <w:rFonts w:ascii="宋体" w:hAnsi="宋体" w:hint="eastAsia"/>
          <w:color w:val="000000" w:themeColor="text1"/>
          <w:szCs w:val="21"/>
        </w:rPr>
        <w:t>2</w:t>
      </w:r>
      <w:r w:rsidR="00B45FAB">
        <w:rPr>
          <w:rFonts w:ascii="宋体" w:hAnsi="宋体" w:hint="eastAsia"/>
          <w:color w:val="000000" w:themeColor="text1"/>
          <w:szCs w:val="21"/>
        </w:rPr>
        <w:t>2</w:t>
      </w:r>
      <w:r w:rsidRPr="00020F1A">
        <w:rPr>
          <w:rFonts w:ascii="宋体" w:hAnsi="宋体" w:hint="eastAsia"/>
          <w:color w:val="000000" w:themeColor="text1"/>
          <w:szCs w:val="21"/>
        </w:rPr>
        <w:t>年</w:t>
      </w:r>
      <w:r w:rsidR="006B2FCB">
        <w:rPr>
          <w:rFonts w:ascii="宋体" w:hAnsi="宋体" w:hint="eastAsia"/>
          <w:color w:val="000000" w:themeColor="text1"/>
          <w:szCs w:val="21"/>
        </w:rPr>
        <w:t>11</w:t>
      </w:r>
      <w:r w:rsidRPr="00020F1A">
        <w:rPr>
          <w:rFonts w:ascii="宋体" w:hAnsi="宋体" w:hint="eastAsia"/>
          <w:color w:val="000000" w:themeColor="text1"/>
          <w:szCs w:val="21"/>
        </w:rPr>
        <w:t>月</w:t>
      </w:r>
    </w:p>
    <w:p w14:paraId="35408C31" w14:textId="77777777" w:rsidR="008B14C1" w:rsidRPr="00CE5B01" w:rsidRDefault="008B14C1" w:rsidP="00F5495F">
      <w:pPr>
        <w:spacing w:beforeLines="50" w:before="120" w:afterLines="50" w:after="120" w:line="320" w:lineRule="exact"/>
        <w:outlineLvl w:val="0"/>
        <w:rPr>
          <w:b/>
        </w:rPr>
      </w:pPr>
      <w:r w:rsidRPr="00CE5B01">
        <w:rPr>
          <w:b/>
        </w:rPr>
        <w:t>一、课程基本信息</w:t>
      </w:r>
    </w:p>
    <w:p w14:paraId="084F01BB" w14:textId="77777777" w:rsidR="006B2FCB" w:rsidRPr="00CE5B01" w:rsidRDefault="008B14C1" w:rsidP="008B14C1">
      <w:pPr>
        <w:spacing w:line="320" w:lineRule="exact"/>
        <w:ind w:firstLineChars="200" w:firstLine="420"/>
      </w:pPr>
      <w:r w:rsidRPr="00CE5B01">
        <w:t>1</w:t>
      </w:r>
      <w:r w:rsidRPr="00CE5B01">
        <w:t>．课程编号：</w:t>
      </w:r>
      <w:r w:rsidR="00D16940">
        <w:rPr>
          <w:rFonts w:hint="eastAsia"/>
        </w:rPr>
        <w:t>A</w:t>
      </w:r>
      <w:r w:rsidR="00D16940">
        <w:t>101004</w:t>
      </w:r>
      <w:r w:rsidR="00D16940">
        <w:rPr>
          <w:rFonts w:hint="eastAsia"/>
        </w:rPr>
        <w:t>B</w:t>
      </w:r>
    </w:p>
    <w:p w14:paraId="5A0212D0" w14:textId="77777777" w:rsidR="006B2FCB" w:rsidRPr="00CE5B01" w:rsidRDefault="006B2FCB" w:rsidP="006B2FCB">
      <w:pPr>
        <w:spacing w:line="320" w:lineRule="exact"/>
        <w:ind w:firstLineChars="200" w:firstLine="420"/>
      </w:pPr>
      <w:r w:rsidRPr="00CE5B01">
        <w:t>2</w:t>
      </w:r>
      <w:r w:rsidRPr="00CE5B01">
        <w:t>．课程平台：专业教育平台</w:t>
      </w:r>
    </w:p>
    <w:p w14:paraId="1C989207" w14:textId="77777777" w:rsidR="006B2FCB" w:rsidRPr="00CE5B01" w:rsidRDefault="006B2FCB" w:rsidP="006B2FCB">
      <w:pPr>
        <w:spacing w:line="320" w:lineRule="exact"/>
        <w:ind w:firstLineChars="200" w:firstLine="420"/>
        <w:rPr>
          <w:bCs/>
        </w:rPr>
      </w:pPr>
      <w:r w:rsidRPr="00CE5B01">
        <w:t>3</w:t>
      </w:r>
      <w:r w:rsidRPr="00CE5B01">
        <w:t>．课程模块：</w:t>
      </w:r>
      <w:r w:rsidR="003F196F">
        <w:rPr>
          <w:rFonts w:hint="eastAsia"/>
          <w:bCs/>
        </w:rPr>
        <w:t>素质类</w:t>
      </w:r>
      <w:r w:rsidRPr="00CE5B01">
        <w:rPr>
          <w:bCs/>
        </w:rPr>
        <w:t>课程模块</w:t>
      </w:r>
    </w:p>
    <w:p w14:paraId="2426CF91" w14:textId="77777777" w:rsidR="006B2FCB" w:rsidRPr="00CE5B01" w:rsidRDefault="006B2FCB" w:rsidP="006B2FCB">
      <w:pPr>
        <w:spacing w:line="320" w:lineRule="exact"/>
        <w:ind w:firstLineChars="200" w:firstLine="420"/>
      </w:pPr>
      <w:r w:rsidRPr="00CE5B01">
        <w:t>4</w:t>
      </w:r>
      <w:r w:rsidRPr="00CE5B01">
        <w:t>．课程性质：</w:t>
      </w:r>
      <w:r w:rsidR="003F196F">
        <w:rPr>
          <w:rFonts w:hint="eastAsia"/>
        </w:rPr>
        <w:t>任选</w:t>
      </w:r>
      <w:r w:rsidR="003F196F">
        <w:rPr>
          <w:rFonts w:hint="eastAsia"/>
        </w:rPr>
        <w:tab/>
      </w:r>
    </w:p>
    <w:p w14:paraId="7FF5A9EA" w14:textId="77777777" w:rsidR="006B2FCB" w:rsidRPr="00CE5B01" w:rsidRDefault="006B2FCB" w:rsidP="006B2FCB">
      <w:pPr>
        <w:spacing w:line="320" w:lineRule="exact"/>
        <w:ind w:firstLineChars="200" w:firstLine="420"/>
      </w:pPr>
      <w:r w:rsidRPr="00CE5B01">
        <w:t>5</w:t>
      </w:r>
      <w:r w:rsidRPr="00CE5B01">
        <w:t>．学时</w:t>
      </w:r>
      <w:r w:rsidRPr="00CE5B01">
        <w:t>/</w:t>
      </w:r>
      <w:r w:rsidRPr="00CE5B01">
        <w:t>学分：</w:t>
      </w:r>
      <w:r w:rsidR="003F196F">
        <w:rPr>
          <w:rFonts w:hint="eastAsia"/>
        </w:rPr>
        <w:t>16</w:t>
      </w:r>
      <w:r w:rsidR="003F196F">
        <w:t>/</w:t>
      </w:r>
      <w:r w:rsidR="003F196F">
        <w:rPr>
          <w:rFonts w:hint="eastAsia"/>
        </w:rPr>
        <w:t>1</w:t>
      </w:r>
    </w:p>
    <w:p w14:paraId="0E8477B6" w14:textId="77777777" w:rsidR="006B2FCB" w:rsidRPr="00CE5B01" w:rsidRDefault="006B2FCB" w:rsidP="006B2FCB">
      <w:pPr>
        <w:spacing w:line="320" w:lineRule="exact"/>
        <w:ind w:firstLineChars="200" w:firstLine="420"/>
      </w:pPr>
      <w:r w:rsidRPr="00CE5B01">
        <w:t>6</w:t>
      </w:r>
      <w:r w:rsidRPr="00CE5B01">
        <w:t>．先修课程：大学物理</w:t>
      </w:r>
    </w:p>
    <w:p w14:paraId="0AF144C8" w14:textId="77777777" w:rsidR="006B2FCB" w:rsidRPr="00CE5B01" w:rsidRDefault="006B2FCB" w:rsidP="006B2FCB">
      <w:pPr>
        <w:spacing w:line="320" w:lineRule="exact"/>
        <w:ind w:firstLineChars="200" w:firstLine="420"/>
      </w:pPr>
      <w:r w:rsidRPr="00CE5B01">
        <w:t>7</w:t>
      </w:r>
      <w:r w:rsidRPr="00CE5B01">
        <w:t>．适用专业：</w:t>
      </w:r>
      <w:r w:rsidR="003F196F" w:rsidRPr="0037760C">
        <w:rPr>
          <w:rFonts w:hint="eastAsia"/>
          <w:color w:val="000000"/>
        </w:rPr>
        <w:t>全校</w:t>
      </w:r>
      <w:r w:rsidR="003F196F" w:rsidRPr="0037760C">
        <w:rPr>
          <w:color w:val="000000"/>
        </w:rPr>
        <w:t>各专业</w:t>
      </w:r>
    </w:p>
    <w:p w14:paraId="64E860F4" w14:textId="77777777" w:rsidR="006B2FCB" w:rsidRPr="00CE5B01" w:rsidRDefault="006B2FCB" w:rsidP="006B2FCB">
      <w:pPr>
        <w:spacing w:line="320" w:lineRule="exact"/>
        <w:ind w:firstLineChars="200" w:firstLine="420"/>
      </w:pPr>
      <w:r w:rsidRPr="00CE5B01">
        <w:t>8</w:t>
      </w:r>
      <w:r w:rsidRPr="00CE5B01">
        <w:t>．教学单位名称：电子信息工程学院</w:t>
      </w:r>
    </w:p>
    <w:p w14:paraId="41DC689A" w14:textId="77777777" w:rsidR="00275C5B" w:rsidRDefault="00275C5B" w:rsidP="00F5495F">
      <w:pPr>
        <w:adjustRightInd w:val="0"/>
        <w:snapToGrid w:val="0"/>
        <w:spacing w:beforeLines="50" w:before="120" w:afterLines="50" w:after="120" w:line="320" w:lineRule="exact"/>
        <w:ind w:rightChars="50" w:right="105"/>
        <w:outlineLvl w:val="0"/>
        <w:rPr>
          <w:b/>
          <w:bCs/>
        </w:rPr>
      </w:pPr>
      <w:r w:rsidRPr="00020F1A">
        <w:rPr>
          <w:rFonts w:cs="宋体"/>
          <w:b/>
          <w:color w:val="000000" w:themeColor="text1"/>
          <w:kern w:val="0"/>
          <w:szCs w:val="21"/>
        </w:rPr>
        <w:t>二、课程教学目标</w:t>
      </w:r>
      <w:r w:rsidR="005A14AE" w:rsidRPr="00CE5B01">
        <w:rPr>
          <w:b/>
          <w:bCs/>
        </w:rPr>
        <w:t>及学生应达到的能力</w:t>
      </w:r>
    </w:p>
    <w:p w14:paraId="3FA5AE5E" w14:textId="77777777" w:rsidR="00766F62" w:rsidRPr="00766F62" w:rsidRDefault="00766F62" w:rsidP="0031303F">
      <w:pPr>
        <w:spacing w:line="320" w:lineRule="exact"/>
        <w:ind w:firstLineChars="200" w:firstLine="420"/>
        <w:rPr>
          <w:b/>
          <w:color w:val="000000"/>
        </w:rPr>
      </w:pPr>
      <w:r w:rsidRPr="00766F62">
        <w:rPr>
          <w:b/>
          <w:color w:val="000000"/>
        </w:rPr>
        <w:t>课程</w:t>
      </w:r>
      <w:r w:rsidR="0031303F" w:rsidRPr="00991A8A">
        <w:rPr>
          <w:rFonts w:hint="eastAsia"/>
          <w:b/>
          <w:color w:val="000000" w:themeColor="text1"/>
        </w:rPr>
        <w:t>教学</w:t>
      </w:r>
      <w:r w:rsidRPr="00766F62">
        <w:rPr>
          <w:b/>
          <w:color w:val="000000"/>
        </w:rPr>
        <w:t>目标及能力要求具体如下：</w:t>
      </w:r>
    </w:p>
    <w:p w14:paraId="521F1E7E" w14:textId="77777777" w:rsidR="002E7814" w:rsidRDefault="001B42ED" w:rsidP="0031303F">
      <w:pPr>
        <w:spacing w:line="320" w:lineRule="exact"/>
        <w:ind w:firstLineChars="200" w:firstLine="420"/>
        <w:rPr>
          <w:color w:val="000000"/>
        </w:rPr>
      </w:pPr>
      <w:r w:rsidRPr="00CE5B01">
        <w:rPr>
          <w:b/>
          <w:bCs/>
          <w:color w:val="000000"/>
        </w:rPr>
        <w:t>目标</w:t>
      </w:r>
      <w:r w:rsidRPr="00CE5B01">
        <w:rPr>
          <w:b/>
          <w:bCs/>
          <w:color w:val="000000"/>
        </w:rPr>
        <w:t>1.</w:t>
      </w:r>
      <w:r w:rsidRPr="00CE5B01">
        <w:rPr>
          <w:color w:val="000000"/>
        </w:rPr>
        <w:t xml:space="preserve"> </w:t>
      </w:r>
      <w:r w:rsidR="003F196F" w:rsidRPr="003F196F">
        <w:rPr>
          <w:rFonts w:hint="eastAsia"/>
          <w:color w:val="000000" w:themeColor="text1"/>
          <w:szCs w:val="21"/>
        </w:rPr>
        <w:t>了解电磁波的发展历史以及各个频段电磁波的特点及典型应用</w:t>
      </w:r>
      <w:r w:rsidR="002E7814">
        <w:rPr>
          <w:rFonts w:hint="eastAsia"/>
          <w:color w:val="000000" w:themeColor="text1"/>
          <w:szCs w:val="21"/>
        </w:rPr>
        <w:t>；</w:t>
      </w:r>
      <w:r w:rsidR="002E7814">
        <w:rPr>
          <w:rFonts w:hint="eastAsia"/>
          <w:color w:val="000000"/>
        </w:rPr>
        <w:t xml:space="preserve"> </w:t>
      </w:r>
    </w:p>
    <w:p w14:paraId="0EE1B985" w14:textId="77777777" w:rsidR="002E7814" w:rsidRDefault="001B42ED" w:rsidP="0031303F">
      <w:pPr>
        <w:spacing w:line="320" w:lineRule="exact"/>
        <w:ind w:firstLineChars="200" w:firstLine="420"/>
        <w:rPr>
          <w:b/>
          <w:bCs/>
          <w:color w:val="000000"/>
        </w:rPr>
      </w:pPr>
      <w:r w:rsidRPr="00CE5B01">
        <w:rPr>
          <w:b/>
          <w:bCs/>
          <w:color w:val="000000"/>
        </w:rPr>
        <w:t>目标</w:t>
      </w:r>
      <w:r w:rsidRPr="00CE5B01">
        <w:rPr>
          <w:b/>
          <w:bCs/>
          <w:color w:val="000000"/>
        </w:rPr>
        <w:t xml:space="preserve">2. </w:t>
      </w:r>
      <w:r w:rsidR="003F196F">
        <w:rPr>
          <w:rFonts w:hint="eastAsia"/>
          <w:color w:val="000000"/>
        </w:rPr>
        <w:t>了解和</w:t>
      </w:r>
      <w:r w:rsidR="003F196F" w:rsidRPr="00D6491D">
        <w:rPr>
          <w:rFonts w:hint="eastAsia"/>
          <w:color w:val="000000"/>
        </w:rPr>
        <w:t>理解电磁波应用中涉及到的基本</w:t>
      </w:r>
      <w:r w:rsidR="003F196F">
        <w:rPr>
          <w:rFonts w:hint="eastAsia"/>
          <w:color w:val="000000"/>
        </w:rPr>
        <w:t>知识</w:t>
      </w:r>
      <w:r w:rsidR="003F196F" w:rsidRPr="00D6491D">
        <w:rPr>
          <w:rFonts w:hint="eastAsia"/>
          <w:color w:val="000000"/>
        </w:rPr>
        <w:t>和基本技术，</w:t>
      </w:r>
      <w:r w:rsidR="003F196F">
        <w:rPr>
          <w:rFonts w:hint="eastAsia"/>
          <w:color w:val="000000"/>
        </w:rPr>
        <w:t>并能够在电磁波应用相关的科研工作中顺利地与专业人员进行对话、交流</w:t>
      </w:r>
      <w:r w:rsidR="002E7814">
        <w:rPr>
          <w:rFonts w:hint="eastAsia"/>
          <w:color w:val="000000" w:themeColor="text1"/>
          <w:kern w:val="0"/>
          <w:szCs w:val="21"/>
        </w:rPr>
        <w:t>；</w:t>
      </w:r>
    </w:p>
    <w:p w14:paraId="0496CC75" w14:textId="77777777" w:rsidR="00C7314B" w:rsidRDefault="001B42ED" w:rsidP="0031303F">
      <w:pPr>
        <w:spacing w:line="320" w:lineRule="exact"/>
        <w:ind w:firstLineChars="200" w:firstLine="420"/>
        <w:rPr>
          <w:color w:val="000000" w:themeColor="text1"/>
          <w:szCs w:val="21"/>
        </w:rPr>
      </w:pPr>
      <w:r w:rsidRPr="00CE5B01">
        <w:rPr>
          <w:b/>
          <w:bCs/>
          <w:color w:val="000000"/>
        </w:rPr>
        <w:t>目标</w:t>
      </w:r>
      <w:r w:rsidRPr="00CE5B01">
        <w:rPr>
          <w:b/>
          <w:bCs/>
          <w:color w:val="000000"/>
        </w:rPr>
        <w:t xml:space="preserve">3. </w:t>
      </w:r>
      <w:r w:rsidR="003F196F" w:rsidRPr="00D6491D">
        <w:rPr>
          <w:rFonts w:hint="eastAsia"/>
          <w:color w:val="000000"/>
        </w:rPr>
        <w:t>了解</w:t>
      </w:r>
      <w:r w:rsidR="003F196F">
        <w:rPr>
          <w:rFonts w:hint="eastAsia"/>
          <w:color w:val="000000"/>
        </w:rPr>
        <w:t>和理解</w:t>
      </w:r>
      <w:r w:rsidR="003F196F" w:rsidRPr="00D6491D">
        <w:rPr>
          <w:rFonts w:hint="eastAsia"/>
          <w:color w:val="000000"/>
        </w:rPr>
        <w:t>电磁波的多种技术及具体应用，包括了解电磁波如何产生、如何输出，电磁波如何通过导波系统传输</w:t>
      </w:r>
      <w:r w:rsidR="003F196F">
        <w:rPr>
          <w:rFonts w:hint="eastAsia"/>
          <w:color w:val="000000"/>
        </w:rPr>
        <w:t>、</w:t>
      </w:r>
      <w:r w:rsidR="003F196F" w:rsidRPr="00D6491D">
        <w:rPr>
          <w:rFonts w:hint="eastAsia"/>
          <w:color w:val="000000"/>
        </w:rPr>
        <w:t>如何由天线辐射，电磁波如何用于探测</w:t>
      </w:r>
      <w:r w:rsidR="003F196F">
        <w:rPr>
          <w:rFonts w:hint="eastAsia"/>
          <w:color w:val="000000"/>
        </w:rPr>
        <w:t>以及隐身于反隐身等，</w:t>
      </w:r>
      <w:r w:rsidR="003F196F" w:rsidRPr="00D6491D">
        <w:rPr>
          <w:rFonts w:hint="eastAsia"/>
          <w:color w:val="000000"/>
        </w:rPr>
        <w:t>理解这些技术的具体</w:t>
      </w:r>
      <w:r w:rsidR="003F196F">
        <w:rPr>
          <w:rFonts w:hint="eastAsia"/>
          <w:color w:val="000000"/>
        </w:rPr>
        <w:t>实施</w:t>
      </w:r>
      <w:r w:rsidR="003F196F" w:rsidRPr="00D6491D">
        <w:rPr>
          <w:rFonts w:hint="eastAsia"/>
          <w:color w:val="000000"/>
        </w:rPr>
        <w:t>过程</w:t>
      </w:r>
      <w:r w:rsidR="003F196F">
        <w:rPr>
          <w:rFonts w:hint="eastAsia"/>
          <w:color w:val="000000"/>
        </w:rPr>
        <w:t>和手段</w:t>
      </w:r>
      <w:r w:rsidR="003F196F">
        <w:rPr>
          <w:color w:val="000000" w:themeColor="text1"/>
          <w:szCs w:val="21"/>
        </w:rPr>
        <w:t>；</w:t>
      </w:r>
    </w:p>
    <w:p w14:paraId="282E4D44" w14:textId="77777777" w:rsidR="003F196F" w:rsidRPr="001B42ED" w:rsidRDefault="003F196F" w:rsidP="003F196F">
      <w:pPr>
        <w:spacing w:line="320" w:lineRule="exact"/>
        <w:ind w:firstLineChars="200" w:firstLine="420"/>
        <w:rPr>
          <w:color w:val="000000"/>
        </w:rPr>
      </w:pPr>
      <w:r w:rsidRPr="00CE5B01">
        <w:rPr>
          <w:b/>
          <w:bCs/>
          <w:color w:val="000000"/>
        </w:rPr>
        <w:t>目标</w:t>
      </w:r>
      <w:r>
        <w:rPr>
          <w:rFonts w:hint="eastAsia"/>
          <w:b/>
          <w:bCs/>
          <w:color w:val="000000"/>
        </w:rPr>
        <w:t>4</w:t>
      </w:r>
      <w:r w:rsidRPr="00CE5B01">
        <w:rPr>
          <w:b/>
          <w:bCs/>
          <w:color w:val="000000"/>
        </w:rPr>
        <w:t>.</w:t>
      </w:r>
      <w:r>
        <w:rPr>
          <w:rFonts w:hint="eastAsia"/>
          <w:b/>
          <w:bCs/>
          <w:color w:val="000000"/>
        </w:rPr>
        <w:t xml:space="preserve"> </w:t>
      </w:r>
      <w:r w:rsidRPr="00D6491D">
        <w:rPr>
          <w:rFonts w:hint="eastAsia"/>
          <w:color w:val="000000"/>
        </w:rPr>
        <w:t>通过选择自己感兴趣的电磁波应用小课题进行研究，较为深入</w:t>
      </w:r>
      <w:r>
        <w:rPr>
          <w:rFonts w:hint="eastAsia"/>
          <w:color w:val="000000"/>
        </w:rPr>
        <w:t>地</w:t>
      </w:r>
      <w:r w:rsidRPr="00D6491D">
        <w:rPr>
          <w:rFonts w:hint="eastAsia"/>
          <w:color w:val="000000"/>
        </w:rPr>
        <w:t>了解</w:t>
      </w:r>
      <w:r>
        <w:rPr>
          <w:rFonts w:hint="eastAsia"/>
          <w:color w:val="000000"/>
        </w:rPr>
        <w:t>和理解</w:t>
      </w:r>
      <w:r w:rsidRPr="00D6491D">
        <w:rPr>
          <w:rFonts w:hint="eastAsia"/>
          <w:color w:val="000000"/>
        </w:rPr>
        <w:t>电磁波在工作、生活及科学研究中的重要性，理解电磁波从理论到应用的具体过程。</w:t>
      </w:r>
    </w:p>
    <w:p w14:paraId="1356FC5A" w14:textId="77777777" w:rsidR="0031303F" w:rsidRPr="00BE4EE6" w:rsidRDefault="00791D98" w:rsidP="00F5495F">
      <w:pPr>
        <w:spacing w:beforeLines="50" w:before="120" w:afterLines="50" w:after="120" w:line="320" w:lineRule="exact"/>
        <w:outlineLvl w:val="0"/>
        <w:rPr>
          <w:b/>
          <w:color w:val="000000" w:themeColor="text1"/>
        </w:rPr>
      </w:pPr>
      <w:r w:rsidRPr="00BE4EE6">
        <w:rPr>
          <w:rFonts w:hint="eastAsia"/>
          <w:b/>
          <w:color w:val="000000" w:themeColor="text1"/>
        </w:rPr>
        <w:t>三</w:t>
      </w:r>
      <w:r w:rsidR="0031303F" w:rsidRPr="00BE4EE6">
        <w:rPr>
          <w:rFonts w:hint="eastAsia"/>
          <w:b/>
          <w:color w:val="000000" w:themeColor="text1"/>
        </w:rPr>
        <w:t>、课程思政育人</w:t>
      </w:r>
      <w:r w:rsidR="0031303F" w:rsidRPr="00BE4EE6">
        <w:rPr>
          <w:b/>
          <w:color w:val="000000" w:themeColor="text1"/>
        </w:rPr>
        <w:t>目标</w:t>
      </w:r>
    </w:p>
    <w:p w14:paraId="0B1BC996" w14:textId="77777777" w:rsidR="0031303F" w:rsidRPr="00BA596A" w:rsidRDefault="00794144" w:rsidP="00794144">
      <w:pPr>
        <w:spacing w:line="320" w:lineRule="exact"/>
        <w:ind w:firstLineChars="200" w:firstLine="420"/>
        <w:rPr>
          <w:color w:val="FF0000"/>
        </w:rPr>
      </w:pPr>
      <w:r w:rsidRPr="00794144">
        <w:rPr>
          <w:rFonts w:cs="宋体" w:hint="eastAsia"/>
          <w:b/>
          <w:bCs/>
          <w:color w:val="000000" w:themeColor="text1"/>
        </w:rPr>
        <w:t>目标</w:t>
      </w:r>
      <w:r w:rsidRPr="00794144">
        <w:rPr>
          <w:rFonts w:cs="宋体"/>
          <w:b/>
          <w:bCs/>
          <w:color w:val="000000" w:themeColor="text1"/>
        </w:rPr>
        <w:t xml:space="preserve">1. </w:t>
      </w:r>
      <w:r>
        <w:rPr>
          <w:rFonts w:hint="eastAsia"/>
        </w:rPr>
        <w:t>使学生</w:t>
      </w:r>
      <w:r>
        <w:t>坚定</w:t>
      </w:r>
      <w:r>
        <w:rPr>
          <w:rFonts w:hint="eastAsia"/>
        </w:rPr>
        <w:t>四个自信理想信念，坚持</w:t>
      </w:r>
      <w:r>
        <w:t>新时代中国特色社会主义思想</w:t>
      </w:r>
      <w:r>
        <w:rPr>
          <w:rFonts w:hint="eastAsia"/>
        </w:rPr>
        <w:t>，</w:t>
      </w:r>
      <w:r>
        <w:t>践行社会主义核心价值观</w:t>
      </w:r>
      <w:r>
        <w:rPr>
          <w:rFonts w:hint="eastAsia"/>
        </w:rPr>
        <w:t>，具有报效国家的家国情怀。</w:t>
      </w:r>
    </w:p>
    <w:p w14:paraId="44113E82" w14:textId="77777777" w:rsidR="00AF0B9A" w:rsidRDefault="0031303F" w:rsidP="00AF0B9A">
      <w:pPr>
        <w:spacing w:line="320" w:lineRule="exact"/>
        <w:ind w:firstLineChars="200" w:firstLine="420"/>
        <w:rPr>
          <w:color w:val="FF0000"/>
        </w:rPr>
      </w:pPr>
      <w:r w:rsidRPr="00794144">
        <w:rPr>
          <w:rFonts w:cs="宋体" w:hint="eastAsia"/>
          <w:b/>
          <w:bCs/>
          <w:color w:val="000000" w:themeColor="text1"/>
        </w:rPr>
        <w:t>目标</w:t>
      </w:r>
      <w:r w:rsidRPr="00794144">
        <w:rPr>
          <w:rFonts w:cs="宋体" w:hint="eastAsia"/>
          <w:b/>
          <w:bCs/>
          <w:color w:val="000000" w:themeColor="text1"/>
        </w:rPr>
        <w:t>2</w:t>
      </w:r>
      <w:r w:rsidRPr="00794144">
        <w:rPr>
          <w:rFonts w:cs="宋体"/>
          <w:b/>
          <w:bCs/>
          <w:color w:val="000000" w:themeColor="text1"/>
        </w:rPr>
        <w:t>.</w:t>
      </w:r>
      <w:r w:rsidRPr="00794144">
        <w:rPr>
          <w:rFonts w:cs="宋体" w:hint="eastAsia"/>
          <w:b/>
          <w:bCs/>
          <w:color w:val="000000" w:themeColor="text1"/>
        </w:rPr>
        <w:t xml:space="preserve"> </w:t>
      </w:r>
      <w:bookmarkStart w:id="0" w:name="_GoBack"/>
      <w:r w:rsidR="00794144">
        <w:rPr>
          <w:rFonts w:hint="eastAsia"/>
        </w:rPr>
        <w:t>使学生能够</w:t>
      </w:r>
      <w:r w:rsidR="00794144">
        <w:t>把马克思主义立场</w:t>
      </w:r>
      <w:r w:rsidR="00F5495F">
        <w:rPr>
          <w:rFonts w:hint="eastAsia"/>
        </w:rPr>
        <w:t>、</w:t>
      </w:r>
      <w:r w:rsidR="00794144">
        <w:t>观点</w:t>
      </w:r>
      <w:r w:rsidR="00F5495F">
        <w:rPr>
          <w:rFonts w:hint="eastAsia"/>
        </w:rPr>
        <w:t>和</w:t>
      </w:r>
      <w:r w:rsidR="00794144">
        <w:t>方法与</w:t>
      </w:r>
      <w:r w:rsidR="00794144">
        <w:rPr>
          <w:rFonts w:hint="eastAsia"/>
        </w:rPr>
        <w:t>学习</w:t>
      </w:r>
      <w:r w:rsidR="00F5495F">
        <w:rPr>
          <w:rFonts w:hint="eastAsia"/>
        </w:rPr>
        <w:t>、</w:t>
      </w:r>
      <w:r w:rsidR="00794144">
        <w:rPr>
          <w:rFonts w:hint="eastAsia"/>
        </w:rPr>
        <w:t>工作及事业发展</w:t>
      </w:r>
      <w:r w:rsidR="00794144">
        <w:t>结合起来，提高学生</w:t>
      </w:r>
      <w:r w:rsidR="00794144">
        <w:rPr>
          <w:rFonts w:hint="eastAsia"/>
        </w:rPr>
        <w:t>自觉为国家奉献的精神</w:t>
      </w:r>
      <w:bookmarkEnd w:id="0"/>
      <w:r w:rsidR="00794144">
        <w:rPr>
          <w:rFonts w:hint="eastAsia"/>
        </w:rPr>
        <w:t>。</w:t>
      </w:r>
    </w:p>
    <w:p w14:paraId="6497D1D9" w14:textId="77777777" w:rsidR="00770776" w:rsidRPr="00020F1A" w:rsidRDefault="00791D98" w:rsidP="00F5495F">
      <w:pPr>
        <w:adjustRightInd w:val="0"/>
        <w:snapToGrid w:val="0"/>
        <w:spacing w:beforeLines="50" w:before="120" w:afterLines="50" w:after="120" w:line="320" w:lineRule="exact"/>
        <w:outlineLvl w:val="0"/>
        <w:rPr>
          <w:rFonts w:ascii="宋体" w:hAnsi="宋体"/>
          <w:b/>
          <w:color w:val="000000" w:themeColor="text1"/>
          <w:szCs w:val="21"/>
        </w:rPr>
      </w:pPr>
      <w:r>
        <w:rPr>
          <w:rFonts w:ascii="宋体" w:hAnsi="宋体" w:hint="eastAsia"/>
          <w:b/>
          <w:color w:val="000000" w:themeColor="text1"/>
          <w:szCs w:val="21"/>
        </w:rPr>
        <w:t>四</w:t>
      </w:r>
      <w:r w:rsidR="005B1F3E" w:rsidRPr="00020F1A">
        <w:rPr>
          <w:rFonts w:ascii="宋体" w:hAnsi="宋体" w:hint="eastAsia"/>
          <w:b/>
          <w:color w:val="000000" w:themeColor="text1"/>
          <w:szCs w:val="21"/>
        </w:rPr>
        <w:t>、课程教学内容</w:t>
      </w:r>
      <w:r w:rsidR="00AC26AF">
        <w:rPr>
          <w:rFonts w:ascii="宋体" w:hAnsi="宋体" w:hint="eastAsia"/>
          <w:b/>
          <w:color w:val="000000" w:themeColor="text1"/>
          <w:szCs w:val="21"/>
        </w:rPr>
        <w:t>与学时分配</w:t>
      </w:r>
    </w:p>
    <w:p w14:paraId="2F5A5CC2" w14:textId="77777777" w:rsidR="0056294A" w:rsidRPr="00020F1A" w:rsidRDefault="0056294A" w:rsidP="006E7030">
      <w:pPr>
        <w:spacing w:afterLines="50" w:after="120" w:line="320" w:lineRule="exact"/>
        <w:rPr>
          <w:rFonts w:ascii="宋体" w:hAnsi="宋体"/>
          <w:color w:val="000000" w:themeColor="text1"/>
        </w:rPr>
      </w:pPr>
      <w:r w:rsidRPr="00020F1A">
        <w:rPr>
          <w:rFonts w:ascii="宋体" w:hAnsi="宋体" w:hint="eastAsia"/>
          <w:color w:val="000000" w:themeColor="text1"/>
        </w:rPr>
        <w:t>课程主要知识点、重点、难点及课时分配见下表。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491"/>
        <w:gridCol w:w="3035"/>
        <w:gridCol w:w="1246"/>
        <w:gridCol w:w="1111"/>
      </w:tblGrid>
      <w:tr w:rsidR="00AF0B9A" w:rsidRPr="00AE769D" w14:paraId="27F74F69" w14:textId="77777777" w:rsidTr="00637B7E">
        <w:trPr>
          <w:jc w:val="center"/>
        </w:trPr>
        <w:tc>
          <w:tcPr>
            <w:tcW w:w="648" w:type="dxa"/>
            <w:vAlign w:val="center"/>
          </w:tcPr>
          <w:p w14:paraId="38A539AC" w14:textId="77777777" w:rsidR="00AF0B9A" w:rsidRPr="00AE769D" w:rsidRDefault="00AF0B9A" w:rsidP="00637B7E">
            <w:pPr>
              <w:jc w:val="center"/>
            </w:pPr>
            <w:r w:rsidRPr="00AE769D">
              <w:rPr>
                <w:rFonts w:hint="eastAsia"/>
              </w:rPr>
              <w:t>序号</w:t>
            </w:r>
          </w:p>
        </w:tc>
        <w:tc>
          <w:tcPr>
            <w:tcW w:w="2552" w:type="dxa"/>
            <w:vAlign w:val="center"/>
          </w:tcPr>
          <w:p w14:paraId="35A241FE" w14:textId="77777777" w:rsidR="00AF0B9A" w:rsidRPr="00AE769D" w:rsidRDefault="00AF0B9A" w:rsidP="00637B7E">
            <w:pPr>
              <w:jc w:val="center"/>
            </w:pPr>
            <w:r w:rsidRPr="00AE769D">
              <w:rPr>
                <w:rFonts w:ascii="宋体" w:hAnsi="宋体" w:cs="宋体" w:hint="eastAsia"/>
                <w:szCs w:val="21"/>
              </w:rPr>
              <w:t>知识单元（章节）</w:t>
            </w:r>
          </w:p>
        </w:tc>
        <w:tc>
          <w:tcPr>
            <w:tcW w:w="3121" w:type="dxa"/>
            <w:vAlign w:val="center"/>
          </w:tcPr>
          <w:p w14:paraId="2CCA8431" w14:textId="77777777" w:rsidR="00AF0B9A" w:rsidRPr="00927ECE" w:rsidRDefault="00AF0B9A" w:rsidP="00637B7E">
            <w:pPr>
              <w:jc w:val="center"/>
              <w:rPr>
                <w:szCs w:val="21"/>
              </w:rPr>
            </w:pPr>
            <w:r w:rsidRPr="00927ECE">
              <w:rPr>
                <w:rFonts w:ascii="宋体" w:hAnsi="宋体" w:cs="宋体" w:hint="eastAsia"/>
                <w:szCs w:val="21"/>
              </w:rPr>
              <w:t>知识点</w:t>
            </w:r>
          </w:p>
        </w:tc>
        <w:tc>
          <w:tcPr>
            <w:tcW w:w="1273" w:type="dxa"/>
            <w:vAlign w:val="center"/>
          </w:tcPr>
          <w:p w14:paraId="703E1A40" w14:textId="77777777" w:rsidR="00AF0B9A" w:rsidRPr="00AE769D" w:rsidRDefault="00AF0B9A" w:rsidP="00637B7E">
            <w:pPr>
              <w:jc w:val="center"/>
            </w:pPr>
            <w:r w:rsidRPr="00AE769D">
              <w:rPr>
                <w:rFonts w:ascii="宋体" w:hAnsi="宋体" w:cs="宋体" w:hint="eastAsia"/>
                <w:szCs w:val="21"/>
              </w:rPr>
              <w:t>要求</w:t>
            </w:r>
          </w:p>
        </w:tc>
        <w:tc>
          <w:tcPr>
            <w:tcW w:w="1134" w:type="dxa"/>
            <w:vAlign w:val="center"/>
          </w:tcPr>
          <w:p w14:paraId="1981E9E9" w14:textId="77777777" w:rsidR="00AF0B9A" w:rsidRPr="00AE769D" w:rsidRDefault="00AF0B9A" w:rsidP="00637B7E">
            <w:pPr>
              <w:jc w:val="center"/>
            </w:pPr>
            <w:r w:rsidRPr="00AE769D">
              <w:rPr>
                <w:rFonts w:ascii="宋体" w:hAnsi="宋体" w:cs="宋体" w:hint="eastAsia"/>
                <w:szCs w:val="21"/>
              </w:rPr>
              <w:t>推荐学时</w:t>
            </w:r>
          </w:p>
        </w:tc>
      </w:tr>
      <w:tr w:rsidR="00AF0B9A" w:rsidRPr="00AE769D" w14:paraId="65E7DF9A" w14:textId="77777777" w:rsidTr="00637B7E">
        <w:trPr>
          <w:jc w:val="center"/>
        </w:trPr>
        <w:tc>
          <w:tcPr>
            <w:tcW w:w="648" w:type="dxa"/>
            <w:vMerge w:val="restart"/>
            <w:vAlign w:val="center"/>
          </w:tcPr>
          <w:p w14:paraId="55AE38B9" w14:textId="77777777" w:rsidR="00AF0B9A" w:rsidRPr="00AE769D" w:rsidRDefault="00AF0B9A" w:rsidP="00637B7E">
            <w:pPr>
              <w:widowControl/>
              <w:jc w:val="center"/>
              <w:rPr>
                <w:szCs w:val="21"/>
              </w:rPr>
            </w:pPr>
            <w:r w:rsidRPr="00AE769D">
              <w:rPr>
                <w:rFonts w:hint="eastAsia"/>
                <w:szCs w:val="21"/>
              </w:rPr>
              <w:t>1</w:t>
            </w:r>
          </w:p>
        </w:tc>
        <w:tc>
          <w:tcPr>
            <w:tcW w:w="2552" w:type="dxa"/>
            <w:vMerge w:val="restart"/>
            <w:vAlign w:val="center"/>
          </w:tcPr>
          <w:p w14:paraId="17C2F949" w14:textId="77777777" w:rsidR="00AF0B9A" w:rsidRPr="00AE769D" w:rsidRDefault="00AF0B9A" w:rsidP="00637B7E">
            <w:pPr>
              <w:widowControl/>
              <w:jc w:val="left"/>
              <w:rPr>
                <w:rFonts w:ascii="宋体" w:hAnsi="宋体" w:cs="宋体"/>
                <w:szCs w:val="21"/>
              </w:rPr>
            </w:pPr>
            <w:r>
              <w:rPr>
                <w:rFonts w:ascii="宋体" w:hAnsi="宋体" w:cs="宋体" w:hint="eastAsia"/>
                <w:szCs w:val="21"/>
              </w:rPr>
              <w:t>基本知识及应用概况</w:t>
            </w:r>
          </w:p>
        </w:tc>
        <w:tc>
          <w:tcPr>
            <w:tcW w:w="3121" w:type="dxa"/>
            <w:vAlign w:val="center"/>
          </w:tcPr>
          <w:p w14:paraId="2DE22476" w14:textId="77777777" w:rsidR="00AF0B9A" w:rsidRPr="00927ECE" w:rsidRDefault="00AF0B9A" w:rsidP="00637B7E">
            <w:pPr>
              <w:widowControl/>
              <w:jc w:val="left"/>
              <w:rPr>
                <w:rFonts w:ascii="宋体" w:hAnsi="宋体" w:cs="宋体"/>
                <w:szCs w:val="21"/>
              </w:rPr>
            </w:pPr>
            <w:r w:rsidRPr="00927ECE">
              <w:rPr>
                <w:rFonts w:hint="eastAsia"/>
                <w:szCs w:val="21"/>
              </w:rPr>
              <w:t>电磁波的发展历史和应用概况</w:t>
            </w:r>
          </w:p>
        </w:tc>
        <w:tc>
          <w:tcPr>
            <w:tcW w:w="1273" w:type="dxa"/>
            <w:vAlign w:val="center"/>
          </w:tcPr>
          <w:p w14:paraId="579D8C85" w14:textId="77777777" w:rsidR="00AF0B9A" w:rsidRPr="00AE769D" w:rsidRDefault="00AF0B9A" w:rsidP="00637B7E">
            <w:pPr>
              <w:widowControl/>
              <w:jc w:val="center"/>
              <w:rPr>
                <w:rFonts w:ascii="宋体" w:hAnsi="宋体" w:cs="宋体"/>
                <w:szCs w:val="21"/>
              </w:rPr>
            </w:pPr>
            <w:r>
              <w:rPr>
                <w:rFonts w:hint="eastAsia"/>
                <w:szCs w:val="21"/>
              </w:rPr>
              <w:t>了解</w:t>
            </w:r>
          </w:p>
        </w:tc>
        <w:tc>
          <w:tcPr>
            <w:tcW w:w="1134" w:type="dxa"/>
            <w:shd w:val="clear" w:color="auto" w:fill="auto"/>
            <w:vAlign w:val="center"/>
          </w:tcPr>
          <w:p w14:paraId="5224B95C" w14:textId="77777777" w:rsidR="00AF0B9A" w:rsidRPr="00AE769D" w:rsidRDefault="00AF0B9A" w:rsidP="00637B7E">
            <w:pPr>
              <w:jc w:val="center"/>
            </w:pPr>
            <w:r>
              <w:rPr>
                <w:rFonts w:hint="eastAsia"/>
              </w:rPr>
              <w:t>2</w:t>
            </w:r>
          </w:p>
        </w:tc>
      </w:tr>
      <w:tr w:rsidR="00AF0B9A" w:rsidRPr="00AE769D" w14:paraId="5BEE25ED" w14:textId="77777777" w:rsidTr="00637B7E">
        <w:trPr>
          <w:jc w:val="center"/>
        </w:trPr>
        <w:tc>
          <w:tcPr>
            <w:tcW w:w="648" w:type="dxa"/>
            <w:vMerge/>
            <w:vAlign w:val="center"/>
          </w:tcPr>
          <w:p w14:paraId="0B7A0757" w14:textId="77777777" w:rsidR="00AF0B9A" w:rsidRPr="00AE769D" w:rsidRDefault="00AF0B9A" w:rsidP="00637B7E">
            <w:pPr>
              <w:jc w:val="center"/>
            </w:pPr>
          </w:p>
        </w:tc>
        <w:tc>
          <w:tcPr>
            <w:tcW w:w="2552" w:type="dxa"/>
            <w:vMerge/>
            <w:vAlign w:val="center"/>
          </w:tcPr>
          <w:p w14:paraId="637859C3" w14:textId="77777777" w:rsidR="00AF0B9A" w:rsidRPr="00AE769D" w:rsidRDefault="00AF0B9A" w:rsidP="00637B7E">
            <w:pPr>
              <w:jc w:val="center"/>
            </w:pPr>
          </w:p>
        </w:tc>
        <w:tc>
          <w:tcPr>
            <w:tcW w:w="3121" w:type="dxa"/>
            <w:vAlign w:val="center"/>
          </w:tcPr>
          <w:p w14:paraId="1B1880C8" w14:textId="77777777" w:rsidR="00AF0B9A" w:rsidRPr="00927ECE" w:rsidRDefault="00AF0B9A" w:rsidP="00637B7E">
            <w:pPr>
              <w:jc w:val="left"/>
              <w:rPr>
                <w:szCs w:val="21"/>
              </w:rPr>
            </w:pPr>
            <w:r>
              <w:rPr>
                <w:rFonts w:hint="eastAsia"/>
                <w:szCs w:val="21"/>
              </w:rPr>
              <w:t>电磁波各波段特点及典型应用</w:t>
            </w:r>
          </w:p>
        </w:tc>
        <w:tc>
          <w:tcPr>
            <w:tcW w:w="1273" w:type="dxa"/>
            <w:vAlign w:val="center"/>
          </w:tcPr>
          <w:p w14:paraId="16114490" w14:textId="77777777" w:rsidR="00AF0B9A" w:rsidRPr="00AE769D" w:rsidRDefault="00AF0B9A" w:rsidP="00637B7E">
            <w:pPr>
              <w:jc w:val="center"/>
            </w:pPr>
            <w:r>
              <w:rPr>
                <w:rFonts w:hint="eastAsia"/>
                <w:szCs w:val="21"/>
              </w:rPr>
              <w:t>理解</w:t>
            </w:r>
          </w:p>
        </w:tc>
        <w:tc>
          <w:tcPr>
            <w:tcW w:w="1134" w:type="dxa"/>
            <w:shd w:val="clear" w:color="auto" w:fill="auto"/>
            <w:vAlign w:val="center"/>
          </w:tcPr>
          <w:p w14:paraId="2F7FFBDD" w14:textId="77777777" w:rsidR="00AF0B9A" w:rsidRPr="00AE769D" w:rsidRDefault="00AF0B9A" w:rsidP="00637B7E">
            <w:pPr>
              <w:jc w:val="center"/>
            </w:pPr>
            <w:r>
              <w:rPr>
                <w:rFonts w:hint="eastAsia"/>
              </w:rPr>
              <w:t>2</w:t>
            </w:r>
          </w:p>
        </w:tc>
      </w:tr>
      <w:tr w:rsidR="00AF0B9A" w:rsidRPr="00AE769D" w14:paraId="4832D7E6" w14:textId="77777777" w:rsidTr="00637B7E">
        <w:trPr>
          <w:jc w:val="center"/>
        </w:trPr>
        <w:tc>
          <w:tcPr>
            <w:tcW w:w="648" w:type="dxa"/>
            <w:vMerge/>
            <w:vAlign w:val="center"/>
          </w:tcPr>
          <w:p w14:paraId="5A31CA5D" w14:textId="77777777" w:rsidR="00AF0B9A" w:rsidRPr="00AE769D" w:rsidRDefault="00AF0B9A" w:rsidP="00637B7E">
            <w:pPr>
              <w:jc w:val="center"/>
            </w:pPr>
          </w:p>
        </w:tc>
        <w:tc>
          <w:tcPr>
            <w:tcW w:w="2552" w:type="dxa"/>
            <w:vMerge/>
            <w:vAlign w:val="center"/>
          </w:tcPr>
          <w:p w14:paraId="432D46C0" w14:textId="77777777" w:rsidR="00AF0B9A" w:rsidRPr="00AE769D" w:rsidRDefault="00AF0B9A" w:rsidP="00637B7E">
            <w:pPr>
              <w:jc w:val="center"/>
            </w:pPr>
          </w:p>
        </w:tc>
        <w:tc>
          <w:tcPr>
            <w:tcW w:w="3121" w:type="dxa"/>
            <w:vAlign w:val="center"/>
          </w:tcPr>
          <w:p w14:paraId="3AFFFBFB" w14:textId="77777777" w:rsidR="00AF0B9A" w:rsidRPr="00927ECE" w:rsidRDefault="00AF0B9A" w:rsidP="00637B7E">
            <w:pPr>
              <w:jc w:val="left"/>
              <w:rPr>
                <w:szCs w:val="21"/>
              </w:rPr>
            </w:pPr>
            <w:r>
              <w:rPr>
                <w:rFonts w:hint="eastAsia"/>
                <w:szCs w:val="21"/>
              </w:rPr>
              <w:t>电磁波</w:t>
            </w:r>
            <w:r w:rsidRPr="00927ECE">
              <w:rPr>
                <w:rFonts w:hint="eastAsia"/>
                <w:szCs w:val="21"/>
              </w:rPr>
              <w:t>产生原理</w:t>
            </w:r>
            <w:r>
              <w:rPr>
                <w:rFonts w:hint="eastAsia"/>
                <w:szCs w:val="21"/>
              </w:rPr>
              <w:t>与技术</w:t>
            </w:r>
          </w:p>
        </w:tc>
        <w:tc>
          <w:tcPr>
            <w:tcW w:w="1273" w:type="dxa"/>
            <w:vAlign w:val="center"/>
          </w:tcPr>
          <w:p w14:paraId="0972A9EC" w14:textId="77777777" w:rsidR="00AF0B9A" w:rsidRPr="00AE769D" w:rsidRDefault="00AF0B9A" w:rsidP="00637B7E">
            <w:pPr>
              <w:jc w:val="center"/>
            </w:pPr>
            <w:r>
              <w:rPr>
                <w:rFonts w:hint="eastAsia"/>
                <w:szCs w:val="21"/>
              </w:rPr>
              <w:t>了解</w:t>
            </w:r>
          </w:p>
        </w:tc>
        <w:tc>
          <w:tcPr>
            <w:tcW w:w="1134" w:type="dxa"/>
            <w:shd w:val="clear" w:color="auto" w:fill="auto"/>
            <w:vAlign w:val="center"/>
          </w:tcPr>
          <w:p w14:paraId="0EED7F21" w14:textId="77777777" w:rsidR="00AF0B9A" w:rsidRPr="00AE769D" w:rsidRDefault="00AF0B9A" w:rsidP="00637B7E">
            <w:pPr>
              <w:jc w:val="center"/>
            </w:pPr>
            <w:r>
              <w:rPr>
                <w:rFonts w:hint="eastAsia"/>
              </w:rPr>
              <w:t>2</w:t>
            </w:r>
          </w:p>
        </w:tc>
      </w:tr>
      <w:tr w:rsidR="00AF0B9A" w:rsidRPr="00AE769D" w14:paraId="002EEBB0" w14:textId="77777777" w:rsidTr="00637B7E">
        <w:trPr>
          <w:jc w:val="center"/>
        </w:trPr>
        <w:tc>
          <w:tcPr>
            <w:tcW w:w="648" w:type="dxa"/>
            <w:vMerge w:val="restart"/>
            <w:vAlign w:val="center"/>
          </w:tcPr>
          <w:p w14:paraId="61917442" w14:textId="77777777" w:rsidR="00AF0B9A" w:rsidRPr="00AE769D" w:rsidRDefault="00AF0B9A" w:rsidP="00637B7E">
            <w:pPr>
              <w:widowControl/>
              <w:jc w:val="center"/>
              <w:rPr>
                <w:rFonts w:ascii="宋体" w:hAnsi="宋体" w:cs="宋体"/>
                <w:szCs w:val="21"/>
              </w:rPr>
            </w:pPr>
            <w:r w:rsidRPr="00AE769D">
              <w:rPr>
                <w:rFonts w:ascii="宋体" w:hAnsi="宋体" w:cs="宋体" w:hint="eastAsia"/>
                <w:szCs w:val="21"/>
              </w:rPr>
              <w:t>2</w:t>
            </w:r>
          </w:p>
        </w:tc>
        <w:tc>
          <w:tcPr>
            <w:tcW w:w="2552" w:type="dxa"/>
            <w:vMerge w:val="restart"/>
            <w:vAlign w:val="center"/>
          </w:tcPr>
          <w:p w14:paraId="242602C9" w14:textId="77777777" w:rsidR="00AF0B9A" w:rsidRPr="00AE769D" w:rsidRDefault="00AF0B9A" w:rsidP="00637B7E">
            <w:pPr>
              <w:widowControl/>
              <w:jc w:val="left"/>
              <w:rPr>
                <w:rFonts w:ascii="宋体" w:hAnsi="宋体" w:cs="宋体"/>
                <w:szCs w:val="21"/>
              </w:rPr>
            </w:pPr>
            <w:r>
              <w:rPr>
                <w:rFonts w:ascii="宋体" w:hAnsi="宋体" w:cs="宋体" w:hint="eastAsia"/>
                <w:szCs w:val="21"/>
              </w:rPr>
              <w:t>传输与辐射技术应用</w:t>
            </w:r>
          </w:p>
        </w:tc>
        <w:tc>
          <w:tcPr>
            <w:tcW w:w="3121" w:type="dxa"/>
            <w:vAlign w:val="center"/>
          </w:tcPr>
          <w:p w14:paraId="6145A7B1" w14:textId="77777777" w:rsidR="00AF0B9A" w:rsidRPr="00927ECE" w:rsidRDefault="00AF0B9A" w:rsidP="00637B7E">
            <w:pPr>
              <w:widowControl/>
              <w:jc w:val="left"/>
              <w:rPr>
                <w:rFonts w:ascii="宋体" w:hAnsi="宋体" w:cs="宋体"/>
                <w:szCs w:val="21"/>
              </w:rPr>
            </w:pPr>
            <w:r>
              <w:rPr>
                <w:rFonts w:hint="eastAsia"/>
                <w:szCs w:val="21"/>
              </w:rPr>
              <w:t>电磁波传输技术及应用</w:t>
            </w:r>
          </w:p>
        </w:tc>
        <w:tc>
          <w:tcPr>
            <w:tcW w:w="1273" w:type="dxa"/>
            <w:vAlign w:val="center"/>
          </w:tcPr>
          <w:p w14:paraId="483F26DD" w14:textId="77777777" w:rsidR="00AF0B9A" w:rsidRPr="00AE769D" w:rsidRDefault="00AF0B9A" w:rsidP="00637B7E">
            <w:pPr>
              <w:widowControl/>
              <w:jc w:val="center"/>
              <w:rPr>
                <w:rFonts w:ascii="宋体" w:hAnsi="宋体" w:cs="宋体"/>
                <w:szCs w:val="21"/>
              </w:rPr>
            </w:pPr>
            <w:r>
              <w:rPr>
                <w:rFonts w:hint="eastAsia"/>
                <w:szCs w:val="21"/>
              </w:rPr>
              <w:t>理解</w:t>
            </w:r>
          </w:p>
        </w:tc>
        <w:tc>
          <w:tcPr>
            <w:tcW w:w="1134" w:type="dxa"/>
            <w:vAlign w:val="center"/>
          </w:tcPr>
          <w:p w14:paraId="39C2C5E6" w14:textId="77777777" w:rsidR="00AF0B9A" w:rsidRPr="00AE769D" w:rsidRDefault="00AF0B9A" w:rsidP="00637B7E">
            <w:pPr>
              <w:widowControl/>
              <w:jc w:val="center"/>
              <w:rPr>
                <w:szCs w:val="21"/>
              </w:rPr>
            </w:pPr>
            <w:r>
              <w:rPr>
                <w:rFonts w:hint="eastAsia"/>
                <w:szCs w:val="21"/>
              </w:rPr>
              <w:t>2</w:t>
            </w:r>
          </w:p>
        </w:tc>
      </w:tr>
      <w:tr w:rsidR="00AF0B9A" w:rsidRPr="00AE769D" w14:paraId="7A1B6E31" w14:textId="77777777" w:rsidTr="00637B7E">
        <w:trPr>
          <w:jc w:val="center"/>
        </w:trPr>
        <w:tc>
          <w:tcPr>
            <w:tcW w:w="648" w:type="dxa"/>
            <w:vMerge/>
            <w:vAlign w:val="center"/>
          </w:tcPr>
          <w:p w14:paraId="23147E54" w14:textId="77777777" w:rsidR="00AF0B9A" w:rsidRPr="00AE769D" w:rsidRDefault="00AF0B9A" w:rsidP="00637B7E">
            <w:pPr>
              <w:jc w:val="center"/>
            </w:pPr>
          </w:p>
        </w:tc>
        <w:tc>
          <w:tcPr>
            <w:tcW w:w="2552" w:type="dxa"/>
            <w:vMerge/>
            <w:vAlign w:val="center"/>
          </w:tcPr>
          <w:p w14:paraId="643F299E" w14:textId="77777777" w:rsidR="00AF0B9A" w:rsidRPr="00AE769D" w:rsidRDefault="00AF0B9A" w:rsidP="00637B7E">
            <w:pPr>
              <w:jc w:val="center"/>
            </w:pPr>
          </w:p>
        </w:tc>
        <w:tc>
          <w:tcPr>
            <w:tcW w:w="3121" w:type="dxa"/>
            <w:vAlign w:val="center"/>
          </w:tcPr>
          <w:p w14:paraId="662C771A" w14:textId="77777777" w:rsidR="00AF0B9A" w:rsidRPr="00927ECE" w:rsidRDefault="00AF0B9A" w:rsidP="00637B7E">
            <w:pPr>
              <w:jc w:val="left"/>
              <w:rPr>
                <w:szCs w:val="21"/>
              </w:rPr>
            </w:pPr>
            <w:r w:rsidRPr="00927ECE">
              <w:rPr>
                <w:rFonts w:hint="eastAsia"/>
                <w:szCs w:val="21"/>
              </w:rPr>
              <w:t>电磁波辐射</w:t>
            </w:r>
            <w:r>
              <w:rPr>
                <w:rFonts w:hint="eastAsia"/>
                <w:szCs w:val="21"/>
              </w:rPr>
              <w:t>技术及应用</w:t>
            </w:r>
          </w:p>
        </w:tc>
        <w:tc>
          <w:tcPr>
            <w:tcW w:w="1273" w:type="dxa"/>
            <w:vAlign w:val="center"/>
          </w:tcPr>
          <w:p w14:paraId="52E1FF14" w14:textId="77777777" w:rsidR="00AF0B9A" w:rsidRPr="00AE769D" w:rsidRDefault="00AF0B9A" w:rsidP="00637B7E">
            <w:pPr>
              <w:jc w:val="center"/>
            </w:pPr>
            <w:r>
              <w:rPr>
                <w:rFonts w:hint="eastAsia"/>
                <w:szCs w:val="21"/>
              </w:rPr>
              <w:t>理解</w:t>
            </w:r>
          </w:p>
        </w:tc>
        <w:tc>
          <w:tcPr>
            <w:tcW w:w="1134" w:type="dxa"/>
            <w:vAlign w:val="center"/>
          </w:tcPr>
          <w:p w14:paraId="43038BEA" w14:textId="77777777" w:rsidR="00AF0B9A" w:rsidRPr="00AE769D" w:rsidRDefault="00AF0B9A" w:rsidP="00637B7E">
            <w:pPr>
              <w:jc w:val="center"/>
            </w:pPr>
            <w:r w:rsidRPr="00AE769D">
              <w:rPr>
                <w:rFonts w:hint="eastAsia"/>
                <w:szCs w:val="21"/>
              </w:rPr>
              <w:t>2</w:t>
            </w:r>
          </w:p>
        </w:tc>
      </w:tr>
      <w:tr w:rsidR="00AF0B9A" w:rsidRPr="00AE769D" w14:paraId="2AF13766" w14:textId="77777777" w:rsidTr="00637B7E">
        <w:trPr>
          <w:trHeight w:val="465"/>
          <w:jc w:val="center"/>
        </w:trPr>
        <w:tc>
          <w:tcPr>
            <w:tcW w:w="648" w:type="dxa"/>
            <w:vMerge w:val="restart"/>
            <w:vAlign w:val="center"/>
          </w:tcPr>
          <w:p w14:paraId="095F3402" w14:textId="77777777" w:rsidR="00AF0B9A" w:rsidRPr="00AE769D" w:rsidRDefault="00AF0B9A" w:rsidP="00637B7E">
            <w:pPr>
              <w:widowControl/>
              <w:jc w:val="center"/>
              <w:rPr>
                <w:rFonts w:ascii="宋体" w:hAnsi="宋体" w:cs="宋体"/>
                <w:szCs w:val="21"/>
              </w:rPr>
            </w:pPr>
            <w:r>
              <w:rPr>
                <w:rFonts w:ascii="宋体" w:hAnsi="宋体" w:cs="宋体" w:hint="eastAsia"/>
                <w:szCs w:val="21"/>
              </w:rPr>
              <w:t>3</w:t>
            </w:r>
          </w:p>
        </w:tc>
        <w:tc>
          <w:tcPr>
            <w:tcW w:w="2552" w:type="dxa"/>
            <w:vMerge w:val="restart"/>
            <w:vAlign w:val="center"/>
          </w:tcPr>
          <w:p w14:paraId="245ADAEA" w14:textId="77777777" w:rsidR="00AF0B9A" w:rsidRPr="00AE769D" w:rsidRDefault="00AF0B9A" w:rsidP="00637B7E">
            <w:pPr>
              <w:jc w:val="left"/>
              <w:rPr>
                <w:rFonts w:ascii="宋体" w:hAnsi="宋体" w:cs="宋体"/>
                <w:szCs w:val="21"/>
              </w:rPr>
            </w:pPr>
            <w:r>
              <w:rPr>
                <w:rFonts w:ascii="宋体" w:hAnsi="宋体" w:cs="宋体" w:hint="eastAsia"/>
                <w:szCs w:val="21"/>
              </w:rPr>
              <w:t>探测与隐身技术应用</w:t>
            </w:r>
          </w:p>
        </w:tc>
        <w:tc>
          <w:tcPr>
            <w:tcW w:w="3121" w:type="dxa"/>
            <w:vAlign w:val="center"/>
          </w:tcPr>
          <w:p w14:paraId="4C8D0099" w14:textId="77777777" w:rsidR="00AF0B9A" w:rsidRPr="00927ECE" w:rsidRDefault="00AF0B9A" w:rsidP="00637B7E">
            <w:pPr>
              <w:widowControl/>
              <w:jc w:val="left"/>
              <w:rPr>
                <w:rFonts w:ascii="宋体" w:hAnsi="宋体" w:cs="宋体"/>
                <w:szCs w:val="21"/>
              </w:rPr>
            </w:pPr>
            <w:r w:rsidRPr="00927ECE">
              <w:rPr>
                <w:rFonts w:hint="eastAsia"/>
                <w:szCs w:val="21"/>
              </w:rPr>
              <w:t>电磁波探测基本技术</w:t>
            </w:r>
          </w:p>
        </w:tc>
        <w:tc>
          <w:tcPr>
            <w:tcW w:w="1273" w:type="dxa"/>
            <w:shd w:val="clear" w:color="auto" w:fill="auto"/>
            <w:vAlign w:val="center"/>
          </w:tcPr>
          <w:p w14:paraId="585CD342" w14:textId="77777777" w:rsidR="00AF0B9A" w:rsidRPr="00AE769D" w:rsidRDefault="00AF0B9A" w:rsidP="00637B7E">
            <w:pPr>
              <w:widowControl/>
              <w:jc w:val="center"/>
              <w:rPr>
                <w:szCs w:val="21"/>
              </w:rPr>
            </w:pPr>
            <w:r>
              <w:rPr>
                <w:rFonts w:ascii="宋体" w:hAnsi="宋体" w:cs="宋体" w:hint="eastAsia"/>
                <w:szCs w:val="21"/>
              </w:rPr>
              <w:t>理解</w:t>
            </w:r>
          </w:p>
        </w:tc>
        <w:tc>
          <w:tcPr>
            <w:tcW w:w="1134" w:type="dxa"/>
            <w:shd w:val="clear" w:color="auto" w:fill="auto"/>
            <w:vAlign w:val="center"/>
          </w:tcPr>
          <w:p w14:paraId="7C217778" w14:textId="77777777" w:rsidR="00AF0B9A" w:rsidRPr="00AE769D" w:rsidRDefault="00AF0B9A" w:rsidP="00637B7E">
            <w:pPr>
              <w:jc w:val="center"/>
            </w:pPr>
            <w:r>
              <w:rPr>
                <w:rFonts w:hint="eastAsia"/>
              </w:rPr>
              <w:t>2</w:t>
            </w:r>
          </w:p>
        </w:tc>
      </w:tr>
      <w:tr w:rsidR="00AF0B9A" w:rsidRPr="00AE769D" w14:paraId="416062BE" w14:textId="77777777" w:rsidTr="00637B7E">
        <w:trPr>
          <w:trHeight w:val="465"/>
          <w:jc w:val="center"/>
        </w:trPr>
        <w:tc>
          <w:tcPr>
            <w:tcW w:w="648" w:type="dxa"/>
            <w:vMerge/>
            <w:vAlign w:val="center"/>
          </w:tcPr>
          <w:p w14:paraId="02E700D3" w14:textId="77777777" w:rsidR="00AF0B9A" w:rsidRDefault="00AF0B9A" w:rsidP="00637B7E">
            <w:pPr>
              <w:jc w:val="center"/>
              <w:rPr>
                <w:rFonts w:ascii="宋体" w:hAnsi="宋体" w:cs="宋体"/>
                <w:szCs w:val="21"/>
              </w:rPr>
            </w:pPr>
          </w:p>
        </w:tc>
        <w:tc>
          <w:tcPr>
            <w:tcW w:w="2552" w:type="dxa"/>
            <w:vMerge/>
            <w:vAlign w:val="center"/>
          </w:tcPr>
          <w:p w14:paraId="73175E0A" w14:textId="77777777" w:rsidR="00AF0B9A" w:rsidRPr="00AE769D" w:rsidRDefault="00AF0B9A" w:rsidP="00637B7E">
            <w:pPr>
              <w:jc w:val="left"/>
              <w:rPr>
                <w:rFonts w:ascii="宋体" w:hAnsi="宋体" w:cs="宋体"/>
                <w:szCs w:val="21"/>
              </w:rPr>
            </w:pPr>
          </w:p>
        </w:tc>
        <w:tc>
          <w:tcPr>
            <w:tcW w:w="3121" w:type="dxa"/>
            <w:vAlign w:val="center"/>
          </w:tcPr>
          <w:p w14:paraId="627F9919" w14:textId="77777777" w:rsidR="00AF0B9A" w:rsidRPr="00927ECE" w:rsidRDefault="00AF0B9A" w:rsidP="00637B7E">
            <w:pPr>
              <w:widowControl/>
              <w:jc w:val="left"/>
              <w:rPr>
                <w:rFonts w:ascii="宋体" w:hAnsi="宋体" w:cs="宋体"/>
                <w:szCs w:val="21"/>
              </w:rPr>
            </w:pPr>
            <w:r w:rsidRPr="00927ECE">
              <w:rPr>
                <w:rFonts w:hint="eastAsia"/>
                <w:szCs w:val="21"/>
              </w:rPr>
              <w:t>脉冲电磁波探测技术</w:t>
            </w:r>
          </w:p>
        </w:tc>
        <w:tc>
          <w:tcPr>
            <w:tcW w:w="1273" w:type="dxa"/>
            <w:shd w:val="clear" w:color="auto" w:fill="auto"/>
            <w:vAlign w:val="center"/>
          </w:tcPr>
          <w:p w14:paraId="54214167" w14:textId="77777777" w:rsidR="00AF0B9A" w:rsidRPr="00AE769D" w:rsidRDefault="00AF0B9A" w:rsidP="00637B7E">
            <w:pPr>
              <w:widowControl/>
              <w:jc w:val="center"/>
              <w:rPr>
                <w:rFonts w:ascii="宋体" w:hAnsi="宋体" w:cs="宋体"/>
                <w:szCs w:val="21"/>
              </w:rPr>
            </w:pPr>
            <w:r>
              <w:rPr>
                <w:rFonts w:ascii="宋体" w:hAnsi="宋体" w:cs="宋体" w:hint="eastAsia"/>
                <w:szCs w:val="21"/>
              </w:rPr>
              <w:t>了解</w:t>
            </w:r>
          </w:p>
        </w:tc>
        <w:tc>
          <w:tcPr>
            <w:tcW w:w="1134" w:type="dxa"/>
            <w:shd w:val="clear" w:color="auto" w:fill="auto"/>
            <w:vAlign w:val="center"/>
          </w:tcPr>
          <w:p w14:paraId="1AD6E6C9" w14:textId="77777777" w:rsidR="00AF0B9A" w:rsidRPr="00AE769D" w:rsidRDefault="00AF0B9A" w:rsidP="00637B7E">
            <w:pPr>
              <w:jc w:val="center"/>
            </w:pPr>
            <w:r>
              <w:rPr>
                <w:rFonts w:hint="eastAsia"/>
              </w:rPr>
              <w:t>2</w:t>
            </w:r>
          </w:p>
        </w:tc>
      </w:tr>
      <w:tr w:rsidR="00AF0B9A" w:rsidRPr="00AE769D" w14:paraId="1F0D2949" w14:textId="77777777" w:rsidTr="00637B7E">
        <w:trPr>
          <w:jc w:val="center"/>
        </w:trPr>
        <w:tc>
          <w:tcPr>
            <w:tcW w:w="648" w:type="dxa"/>
            <w:vMerge/>
            <w:vAlign w:val="center"/>
          </w:tcPr>
          <w:p w14:paraId="29B8F5EE" w14:textId="77777777" w:rsidR="00AF0B9A" w:rsidRPr="00AE769D" w:rsidRDefault="00AF0B9A" w:rsidP="00637B7E">
            <w:pPr>
              <w:widowControl/>
              <w:jc w:val="center"/>
              <w:rPr>
                <w:szCs w:val="21"/>
              </w:rPr>
            </w:pPr>
          </w:p>
        </w:tc>
        <w:tc>
          <w:tcPr>
            <w:tcW w:w="2552" w:type="dxa"/>
            <w:vMerge/>
            <w:vAlign w:val="center"/>
          </w:tcPr>
          <w:p w14:paraId="37BF7C4F" w14:textId="77777777" w:rsidR="00AF0B9A" w:rsidRPr="00AE769D" w:rsidRDefault="00AF0B9A" w:rsidP="00637B7E">
            <w:pPr>
              <w:widowControl/>
              <w:jc w:val="left"/>
              <w:rPr>
                <w:rFonts w:ascii="宋体" w:hAnsi="宋体" w:cs="宋体"/>
                <w:szCs w:val="21"/>
              </w:rPr>
            </w:pPr>
          </w:p>
        </w:tc>
        <w:tc>
          <w:tcPr>
            <w:tcW w:w="3121" w:type="dxa"/>
            <w:vAlign w:val="center"/>
          </w:tcPr>
          <w:p w14:paraId="4810BC2A" w14:textId="77777777" w:rsidR="00AF0B9A" w:rsidRPr="00927ECE" w:rsidRDefault="00AF0B9A" w:rsidP="00637B7E">
            <w:pPr>
              <w:widowControl/>
              <w:jc w:val="left"/>
              <w:rPr>
                <w:rFonts w:ascii="宋体" w:hAnsi="宋体" w:cs="宋体"/>
                <w:szCs w:val="21"/>
              </w:rPr>
            </w:pPr>
            <w:r w:rsidRPr="00927ECE">
              <w:rPr>
                <w:rFonts w:hint="eastAsia"/>
                <w:szCs w:val="21"/>
              </w:rPr>
              <w:t>电磁</w:t>
            </w:r>
            <w:r>
              <w:rPr>
                <w:rFonts w:hint="eastAsia"/>
                <w:szCs w:val="21"/>
              </w:rPr>
              <w:t>波</w:t>
            </w:r>
            <w:r w:rsidRPr="00927ECE">
              <w:rPr>
                <w:rFonts w:hint="eastAsia"/>
                <w:szCs w:val="21"/>
              </w:rPr>
              <w:t>隐身</w:t>
            </w:r>
            <w:r>
              <w:rPr>
                <w:rFonts w:hint="eastAsia"/>
                <w:szCs w:val="21"/>
              </w:rPr>
              <w:t>与反隐身</w:t>
            </w:r>
            <w:r w:rsidRPr="00927ECE">
              <w:rPr>
                <w:rFonts w:hint="eastAsia"/>
                <w:szCs w:val="21"/>
              </w:rPr>
              <w:t>技术</w:t>
            </w:r>
          </w:p>
        </w:tc>
        <w:tc>
          <w:tcPr>
            <w:tcW w:w="1273" w:type="dxa"/>
            <w:vAlign w:val="center"/>
          </w:tcPr>
          <w:p w14:paraId="450F6C74" w14:textId="77777777" w:rsidR="00AF0B9A" w:rsidRPr="00AE769D" w:rsidRDefault="00AF0B9A" w:rsidP="00637B7E">
            <w:pPr>
              <w:widowControl/>
              <w:jc w:val="center"/>
              <w:rPr>
                <w:rFonts w:ascii="宋体" w:hAnsi="宋体" w:cs="宋体"/>
                <w:szCs w:val="21"/>
              </w:rPr>
            </w:pPr>
            <w:r>
              <w:rPr>
                <w:rFonts w:hint="eastAsia"/>
                <w:szCs w:val="21"/>
              </w:rPr>
              <w:t>了解</w:t>
            </w:r>
          </w:p>
        </w:tc>
        <w:tc>
          <w:tcPr>
            <w:tcW w:w="1134" w:type="dxa"/>
            <w:vAlign w:val="center"/>
          </w:tcPr>
          <w:p w14:paraId="7BC065C5" w14:textId="77777777" w:rsidR="00AF0B9A" w:rsidRPr="00AE769D" w:rsidRDefault="00AF0B9A" w:rsidP="00637B7E">
            <w:pPr>
              <w:jc w:val="center"/>
            </w:pPr>
            <w:r w:rsidRPr="00AE769D">
              <w:rPr>
                <w:rFonts w:hint="eastAsia"/>
              </w:rPr>
              <w:t>2</w:t>
            </w:r>
          </w:p>
        </w:tc>
      </w:tr>
    </w:tbl>
    <w:p w14:paraId="56F58C97" w14:textId="77777777" w:rsidR="008352AC" w:rsidRDefault="00791D98" w:rsidP="006E7030">
      <w:pPr>
        <w:adjustRightInd w:val="0"/>
        <w:snapToGrid w:val="0"/>
        <w:spacing w:beforeLines="50" w:before="120" w:afterLines="50" w:after="120" w:line="320" w:lineRule="exact"/>
        <w:rPr>
          <w:rFonts w:ascii="宋体" w:hAnsi="宋体"/>
          <w:b/>
          <w:color w:val="000000" w:themeColor="text1"/>
          <w:szCs w:val="21"/>
        </w:rPr>
      </w:pPr>
      <w:r>
        <w:rPr>
          <w:rFonts w:ascii="宋体" w:hAnsi="宋体" w:hint="eastAsia"/>
          <w:b/>
          <w:color w:val="000000" w:themeColor="text1"/>
          <w:szCs w:val="21"/>
        </w:rPr>
        <w:t>五</w:t>
      </w:r>
      <w:r w:rsidR="005B1F3E" w:rsidRPr="00020F1A">
        <w:rPr>
          <w:rFonts w:ascii="宋体" w:hAnsi="宋体" w:hint="eastAsia"/>
          <w:b/>
          <w:color w:val="000000" w:themeColor="text1"/>
          <w:szCs w:val="21"/>
        </w:rPr>
        <w:t>、课程教学安排</w:t>
      </w:r>
    </w:p>
    <w:p w14:paraId="251F6A1A" w14:textId="77777777" w:rsidR="008352AC" w:rsidRDefault="008352AC" w:rsidP="00F5495F">
      <w:pPr>
        <w:adjustRightInd w:val="0"/>
        <w:snapToGrid w:val="0"/>
        <w:spacing w:beforeLines="30" w:before="72" w:afterLines="30" w:after="72" w:line="320" w:lineRule="exact"/>
        <w:outlineLvl w:val="0"/>
        <w:rPr>
          <w:rFonts w:ascii="宋体" w:hAnsi="宋体" w:cs="宋体"/>
          <w:b/>
          <w:bCs/>
          <w:color w:val="000000" w:themeColor="text1"/>
          <w:kern w:val="0"/>
          <w:szCs w:val="21"/>
        </w:rPr>
      </w:pPr>
      <w:r>
        <w:rPr>
          <w:rFonts w:ascii="宋体" w:hAnsi="宋体" w:hint="eastAsia"/>
          <w:b/>
          <w:color w:val="000000" w:themeColor="text1"/>
          <w:szCs w:val="21"/>
        </w:rPr>
        <w:lastRenderedPageBreak/>
        <w:t>（一）</w:t>
      </w:r>
      <w:r w:rsidR="003A51A4">
        <w:rPr>
          <w:rFonts w:ascii="宋体" w:hAnsi="宋体" w:cs="宋体" w:hint="eastAsia"/>
          <w:b/>
          <w:bCs/>
          <w:color w:val="000000" w:themeColor="text1"/>
          <w:kern w:val="0"/>
          <w:szCs w:val="21"/>
        </w:rPr>
        <w:t>知识</w:t>
      </w:r>
      <w:r w:rsidR="00D04941">
        <w:rPr>
          <w:rFonts w:ascii="宋体" w:hAnsi="宋体" w:cs="宋体" w:hint="eastAsia"/>
          <w:b/>
          <w:bCs/>
          <w:color w:val="000000" w:themeColor="text1"/>
          <w:kern w:val="0"/>
          <w:szCs w:val="21"/>
        </w:rPr>
        <w:t>教学部分</w:t>
      </w:r>
    </w:p>
    <w:p w14:paraId="41363AD7" w14:textId="77777777" w:rsidR="00AF0B9A" w:rsidRPr="00AE769D" w:rsidRDefault="003A51A4" w:rsidP="00AF0B9A">
      <w:pPr>
        <w:tabs>
          <w:tab w:val="left" w:pos="1125"/>
        </w:tabs>
        <w:spacing w:line="320" w:lineRule="exact"/>
        <w:ind w:firstLineChars="200" w:firstLine="420"/>
      </w:pPr>
      <w:r w:rsidRPr="00147475">
        <w:rPr>
          <w:rFonts w:ascii="宋体" w:hAnsi="宋体" w:cs="宋体" w:hint="eastAsia"/>
          <w:color w:val="000000"/>
          <w:kern w:val="0"/>
          <w:szCs w:val="21"/>
        </w:rPr>
        <w:t>教学环节以课堂讲授为主，</w:t>
      </w:r>
      <w:r>
        <w:rPr>
          <w:rFonts w:ascii="宋体" w:hAnsi="宋体" w:cs="宋体" w:hint="eastAsia"/>
          <w:color w:val="000000"/>
          <w:kern w:val="0"/>
          <w:szCs w:val="21"/>
        </w:rPr>
        <w:t>辅助以</w:t>
      </w:r>
      <w:r w:rsidRPr="00147475">
        <w:rPr>
          <w:rFonts w:ascii="宋体" w:hAnsi="宋体" w:cs="宋体" w:hint="eastAsia"/>
          <w:color w:val="000000"/>
          <w:kern w:val="0"/>
          <w:szCs w:val="21"/>
        </w:rPr>
        <w:t>作业</w:t>
      </w:r>
      <w:r>
        <w:rPr>
          <w:rFonts w:ascii="宋体" w:hAnsi="宋体" w:cs="宋体" w:hint="eastAsia"/>
          <w:color w:val="000000"/>
          <w:kern w:val="0"/>
          <w:szCs w:val="21"/>
        </w:rPr>
        <w:t>和课题研究</w:t>
      </w:r>
      <w:r w:rsidRPr="00147475">
        <w:rPr>
          <w:rFonts w:ascii="宋体" w:hAnsi="宋体" w:cs="宋体" w:hint="eastAsia"/>
          <w:color w:val="000000"/>
          <w:kern w:val="0"/>
          <w:szCs w:val="21"/>
        </w:rPr>
        <w:t>。</w:t>
      </w:r>
      <w:r w:rsidR="00AF0B9A" w:rsidRPr="00147475">
        <w:rPr>
          <w:rFonts w:ascii="宋体" w:hAnsi="宋体" w:cs="宋体" w:hint="eastAsia"/>
          <w:color w:val="000000"/>
          <w:kern w:val="0"/>
          <w:szCs w:val="21"/>
        </w:rPr>
        <w:t>课堂讲授采用多媒体，包括图文、公式、</w:t>
      </w:r>
      <w:r w:rsidR="00AF0B9A">
        <w:rPr>
          <w:rFonts w:ascii="宋体" w:hAnsi="宋体" w:cs="宋体" w:hint="eastAsia"/>
          <w:color w:val="000000"/>
          <w:kern w:val="0"/>
          <w:szCs w:val="21"/>
        </w:rPr>
        <w:t>必要的</w:t>
      </w:r>
      <w:r w:rsidR="00AF0B9A" w:rsidRPr="00147475">
        <w:rPr>
          <w:rFonts w:ascii="宋体" w:hAnsi="宋体" w:cs="宋体" w:hint="eastAsia"/>
          <w:color w:val="000000"/>
          <w:kern w:val="0"/>
          <w:szCs w:val="21"/>
        </w:rPr>
        <w:t>实验演示录像等。课后作业</w:t>
      </w:r>
      <w:r w:rsidR="00AF0B9A">
        <w:rPr>
          <w:rFonts w:ascii="宋体" w:hAnsi="宋体" w:cs="宋体" w:hint="eastAsia"/>
          <w:color w:val="000000"/>
          <w:kern w:val="0"/>
          <w:szCs w:val="21"/>
        </w:rPr>
        <w:t>主要针对每个重要知识点布置，强化对概念的理解。每个重要知识点至少1道题，</w:t>
      </w:r>
      <w:r w:rsidR="00AF0B9A">
        <w:rPr>
          <w:rFonts w:hint="eastAsia"/>
        </w:rPr>
        <w:t>采用论述、理解题题型</w:t>
      </w:r>
      <w:r w:rsidR="00AF0B9A">
        <w:rPr>
          <w:rFonts w:ascii="宋体" w:hAnsi="宋体" w:cs="宋体" w:hint="eastAsia"/>
          <w:color w:val="000000"/>
          <w:kern w:val="0"/>
          <w:szCs w:val="21"/>
        </w:rPr>
        <w:t>，要求学生能够用自己的语言对学过的知识和基本技术进行描述、概括，了解具体技术细节和特点。课题研究主要就学生自已感兴趣的电磁波应用课题进行资料搜集、分析，提出自己的想法和思路，目的是考查学生的基本知识了解、理解及应用情况。</w:t>
      </w:r>
    </w:p>
    <w:p w14:paraId="587C2A50" w14:textId="77777777" w:rsidR="00AC26AF" w:rsidRPr="001D772D" w:rsidRDefault="00AC26AF" w:rsidP="00F5495F">
      <w:pPr>
        <w:widowControl/>
        <w:tabs>
          <w:tab w:val="num" w:pos="800"/>
          <w:tab w:val="left" w:pos="900"/>
        </w:tabs>
        <w:spacing w:beforeLines="30" w:before="72" w:afterLines="30" w:after="72" w:line="320" w:lineRule="exact"/>
        <w:jc w:val="left"/>
        <w:outlineLvl w:val="0"/>
        <w:rPr>
          <w:rFonts w:ascii="宋体" w:hAnsi="宋体" w:cs="宋体"/>
          <w:b/>
          <w:bCs/>
          <w:color w:val="000000" w:themeColor="text1"/>
          <w:kern w:val="0"/>
          <w:szCs w:val="21"/>
        </w:rPr>
      </w:pPr>
      <w:r w:rsidRPr="001D772D">
        <w:rPr>
          <w:rFonts w:ascii="宋体" w:hAnsi="宋体" w:cs="宋体" w:hint="eastAsia"/>
          <w:b/>
          <w:bCs/>
          <w:color w:val="000000" w:themeColor="text1"/>
          <w:kern w:val="0"/>
          <w:szCs w:val="21"/>
        </w:rPr>
        <w:t>（二）</w:t>
      </w:r>
      <w:r w:rsidRPr="001D772D">
        <w:rPr>
          <w:rFonts w:hint="eastAsia"/>
          <w:b/>
          <w:bCs/>
          <w:color w:val="000000" w:themeColor="text1"/>
          <w:kern w:val="0"/>
          <w:szCs w:val="21"/>
        </w:rPr>
        <w:t>课程思政</w:t>
      </w:r>
      <w:r w:rsidR="00D04941" w:rsidRPr="001D772D">
        <w:rPr>
          <w:rFonts w:hint="eastAsia"/>
          <w:b/>
          <w:bCs/>
          <w:color w:val="000000" w:themeColor="text1"/>
          <w:kern w:val="0"/>
          <w:szCs w:val="21"/>
        </w:rPr>
        <w:t>部分</w:t>
      </w:r>
    </w:p>
    <w:p w14:paraId="2E702198" w14:textId="77777777" w:rsidR="006D607C" w:rsidRDefault="006D607C" w:rsidP="006D607C">
      <w:pPr>
        <w:spacing w:line="320" w:lineRule="exact"/>
        <w:ind w:firstLineChars="200" w:firstLine="420"/>
        <w:rPr>
          <w:color w:val="FF0000"/>
        </w:rPr>
      </w:pPr>
      <w:r w:rsidRPr="001D772D">
        <w:rPr>
          <w:rFonts w:hint="eastAsia"/>
          <w:color w:val="000000" w:themeColor="text1"/>
          <w:szCs w:val="21"/>
        </w:rPr>
        <w:t>课程</w:t>
      </w:r>
      <w:r w:rsidR="003A51A4" w:rsidRPr="001D772D">
        <w:rPr>
          <w:rFonts w:hint="eastAsia"/>
          <w:color w:val="000000" w:themeColor="text1"/>
          <w:szCs w:val="21"/>
        </w:rPr>
        <w:t>思政坚持正确的政治方向，</w:t>
      </w:r>
      <w:r w:rsidR="00AC26AF" w:rsidRPr="001D772D">
        <w:rPr>
          <w:rFonts w:hint="eastAsia"/>
          <w:color w:val="000000" w:themeColor="text1"/>
          <w:szCs w:val="21"/>
        </w:rPr>
        <w:t>围绕立德树人根本任务，针对</w:t>
      </w:r>
      <w:r w:rsidR="00100089" w:rsidRPr="001D772D">
        <w:rPr>
          <w:rFonts w:hint="eastAsia"/>
          <w:color w:val="000000" w:themeColor="text1"/>
          <w:szCs w:val="21"/>
        </w:rPr>
        <w:t>《</w:t>
      </w:r>
      <w:r w:rsidR="00D04941" w:rsidRPr="001D772D">
        <w:rPr>
          <w:rFonts w:hint="eastAsia"/>
          <w:color w:val="000000" w:themeColor="text1"/>
          <w:szCs w:val="21"/>
        </w:rPr>
        <w:t>电磁波应用概论</w:t>
      </w:r>
      <w:r w:rsidR="00100089" w:rsidRPr="001D772D">
        <w:rPr>
          <w:rFonts w:hint="eastAsia"/>
          <w:color w:val="000000" w:themeColor="text1"/>
          <w:szCs w:val="21"/>
        </w:rPr>
        <w:t>》</w:t>
      </w:r>
      <w:r w:rsidR="00AC26AF" w:rsidRPr="001D772D">
        <w:rPr>
          <w:rFonts w:hint="eastAsia"/>
          <w:color w:val="000000" w:themeColor="text1"/>
          <w:szCs w:val="21"/>
        </w:rPr>
        <w:t>课程</w:t>
      </w:r>
      <w:r w:rsidR="00D04941" w:rsidRPr="001D772D">
        <w:rPr>
          <w:rFonts w:hint="eastAsia"/>
          <w:color w:val="000000" w:themeColor="text1"/>
          <w:szCs w:val="21"/>
        </w:rPr>
        <w:t>的</w:t>
      </w:r>
      <w:r w:rsidR="003A51A4" w:rsidRPr="001D772D">
        <w:rPr>
          <w:rFonts w:hint="eastAsia"/>
          <w:color w:val="000000" w:themeColor="text1"/>
          <w:szCs w:val="21"/>
        </w:rPr>
        <w:t>特点，</w:t>
      </w:r>
      <w:r w:rsidR="00AC26AF" w:rsidRPr="001D772D">
        <w:rPr>
          <w:rFonts w:hint="eastAsia"/>
          <w:color w:val="000000" w:themeColor="text1"/>
          <w:szCs w:val="21"/>
        </w:rPr>
        <w:t>分解课程思政育人主题，</w:t>
      </w:r>
      <w:r w:rsidR="00D04941" w:rsidRPr="001D772D">
        <w:rPr>
          <w:rFonts w:hint="eastAsia"/>
          <w:color w:val="000000" w:themeColor="text1"/>
          <w:szCs w:val="21"/>
        </w:rPr>
        <w:t>挖掘知识点中蕴含</w:t>
      </w:r>
      <w:r w:rsidR="00AC26AF" w:rsidRPr="001D772D">
        <w:rPr>
          <w:rFonts w:hint="eastAsia"/>
          <w:color w:val="000000" w:themeColor="text1"/>
          <w:szCs w:val="21"/>
        </w:rPr>
        <w:t>的思政元素，将</w:t>
      </w:r>
      <w:r w:rsidRPr="001D772D">
        <w:rPr>
          <w:rFonts w:hint="eastAsia"/>
          <w:color w:val="000000" w:themeColor="text1"/>
          <w:szCs w:val="21"/>
        </w:rPr>
        <w:t>课程思政案例</w:t>
      </w:r>
      <w:r w:rsidR="00D04941" w:rsidRPr="001D772D">
        <w:rPr>
          <w:rFonts w:hint="eastAsia"/>
          <w:color w:val="000000" w:themeColor="text1"/>
          <w:szCs w:val="21"/>
        </w:rPr>
        <w:t>（见</w:t>
      </w:r>
      <w:r w:rsidR="00AC26AF" w:rsidRPr="001D772D">
        <w:rPr>
          <w:rFonts w:hint="eastAsia"/>
          <w:color w:val="000000" w:themeColor="text1"/>
          <w:szCs w:val="21"/>
        </w:rPr>
        <w:t>表</w:t>
      </w:r>
      <w:r w:rsidR="00D04941" w:rsidRPr="001D772D">
        <w:rPr>
          <w:rFonts w:hint="eastAsia"/>
          <w:color w:val="000000" w:themeColor="text1"/>
          <w:szCs w:val="21"/>
        </w:rPr>
        <w:t>1</w:t>
      </w:r>
      <w:r w:rsidR="00AC26AF" w:rsidRPr="001D772D">
        <w:rPr>
          <w:rFonts w:hint="eastAsia"/>
          <w:color w:val="000000" w:themeColor="text1"/>
          <w:szCs w:val="21"/>
        </w:rPr>
        <w:t>）</w:t>
      </w:r>
      <w:r w:rsidR="00D04941" w:rsidRPr="001D772D">
        <w:rPr>
          <w:rFonts w:hint="eastAsia"/>
          <w:color w:val="000000" w:themeColor="text1"/>
          <w:szCs w:val="21"/>
        </w:rPr>
        <w:t>融入相关知识点和教学环节中</w:t>
      </w:r>
      <w:r w:rsidRPr="001D772D">
        <w:rPr>
          <w:rFonts w:hint="eastAsia"/>
          <w:color w:val="000000" w:themeColor="text1"/>
        </w:rPr>
        <w:t>。</w:t>
      </w:r>
    </w:p>
    <w:p w14:paraId="1EC59897" w14:textId="77777777" w:rsidR="00C93061" w:rsidRPr="00C93061" w:rsidRDefault="00C93061" w:rsidP="006E7030">
      <w:pPr>
        <w:spacing w:beforeLines="30" w:before="72" w:afterLines="30" w:after="72" w:line="320" w:lineRule="exact"/>
        <w:jc w:val="center"/>
        <w:rPr>
          <w:rFonts w:ascii="楷体" w:eastAsia="楷体" w:hAnsi="楷体" w:cs="仿宋"/>
          <w:szCs w:val="21"/>
        </w:rPr>
      </w:pPr>
      <w:r w:rsidRPr="00C93061">
        <w:rPr>
          <w:rFonts w:ascii="楷体" w:eastAsia="楷体" w:hAnsi="楷体" w:cs="仿宋" w:hint="eastAsia"/>
          <w:szCs w:val="21"/>
        </w:rPr>
        <w:t>表1《电磁波</w:t>
      </w:r>
      <w:r w:rsidR="00AF0B9A">
        <w:rPr>
          <w:rFonts w:ascii="楷体" w:eastAsia="楷体" w:hAnsi="楷体" w:cs="仿宋" w:hint="eastAsia"/>
          <w:szCs w:val="21"/>
        </w:rPr>
        <w:t>应用概论</w:t>
      </w:r>
      <w:r w:rsidRPr="00C93061">
        <w:rPr>
          <w:rFonts w:ascii="楷体" w:eastAsia="楷体" w:hAnsi="楷体" w:cs="仿宋" w:hint="eastAsia"/>
          <w:szCs w:val="21"/>
        </w:rPr>
        <w:t>》思政案例</w:t>
      </w:r>
    </w:p>
    <w:tbl>
      <w:tblPr>
        <w:tblStyle w:val="a6"/>
        <w:tblW w:w="0" w:type="auto"/>
        <w:tblLook w:val="04A0" w:firstRow="1" w:lastRow="0" w:firstColumn="1" w:lastColumn="0" w:noHBand="0" w:noVBand="1"/>
      </w:tblPr>
      <w:tblGrid>
        <w:gridCol w:w="786"/>
        <w:gridCol w:w="1712"/>
        <w:gridCol w:w="1888"/>
        <w:gridCol w:w="4136"/>
      </w:tblGrid>
      <w:tr w:rsidR="00C93061" w:rsidRPr="00C93061" w14:paraId="126B38B9" w14:textId="77777777" w:rsidTr="00D97345">
        <w:tc>
          <w:tcPr>
            <w:tcW w:w="786" w:type="dxa"/>
          </w:tcPr>
          <w:p w14:paraId="1D7BA090" w14:textId="77777777" w:rsidR="00C93061" w:rsidRPr="00C93061" w:rsidRDefault="00C93061" w:rsidP="00D97345">
            <w:pPr>
              <w:jc w:val="center"/>
              <w:rPr>
                <w:rFonts w:ascii="楷体" w:eastAsia="楷体" w:hAnsi="楷体" w:cs="仿宋"/>
                <w:szCs w:val="21"/>
              </w:rPr>
            </w:pPr>
            <w:r w:rsidRPr="00C93061">
              <w:rPr>
                <w:rFonts w:ascii="楷体" w:eastAsia="楷体" w:hAnsi="楷体" w:cs="仿宋" w:hint="eastAsia"/>
                <w:szCs w:val="21"/>
              </w:rPr>
              <w:t>序号</w:t>
            </w:r>
          </w:p>
        </w:tc>
        <w:tc>
          <w:tcPr>
            <w:tcW w:w="1712" w:type="dxa"/>
          </w:tcPr>
          <w:p w14:paraId="2ACB87A2" w14:textId="77777777" w:rsidR="00C93061" w:rsidRPr="00C93061" w:rsidRDefault="00C93061" w:rsidP="00D97345">
            <w:pPr>
              <w:jc w:val="center"/>
              <w:rPr>
                <w:rFonts w:ascii="楷体" w:eastAsia="楷体" w:hAnsi="楷体" w:cs="仿宋"/>
                <w:szCs w:val="21"/>
              </w:rPr>
            </w:pPr>
            <w:r w:rsidRPr="00C93061">
              <w:rPr>
                <w:rFonts w:ascii="楷体" w:eastAsia="楷体" w:hAnsi="楷体" w:cs="仿宋" w:hint="eastAsia"/>
                <w:szCs w:val="21"/>
              </w:rPr>
              <w:t>章节名称</w:t>
            </w:r>
          </w:p>
        </w:tc>
        <w:tc>
          <w:tcPr>
            <w:tcW w:w="1888" w:type="dxa"/>
          </w:tcPr>
          <w:p w14:paraId="5D1F2B17" w14:textId="77777777" w:rsidR="00C93061" w:rsidRPr="00C93061" w:rsidRDefault="00C93061" w:rsidP="00D97345">
            <w:pPr>
              <w:jc w:val="center"/>
              <w:rPr>
                <w:rFonts w:ascii="楷体" w:eastAsia="楷体" w:hAnsi="楷体" w:cs="仿宋"/>
                <w:szCs w:val="21"/>
              </w:rPr>
            </w:pPr>
            <w:r w:rsidRPr="00C93061">
              <w:rPr>
                <w:rFonts w:ascii="楷体" w:eastAsia="楷体" w:hAnsi="楷体" w:cs="仿宋" w:hint="eastAsia"/>
                <w:szCs w:val="21"/>
              </w:rPr>
              <w:t>知识点</w:t>
            </w:r>
          </w:p>
        </w:tc>
        <w:tc>
          <w:tcPr>
            <w:tcW w:w="4136" w:type="dxa"/>
          </w:tcPr>
          <w:p w14:paraId="0FC4F803" w14:textId="77777777" w:rsidR="00C93061" w:rsidRPr="00C93061" w:rsidRDefault="00C93061" w:rsidP="00D97345">
            <w:pPr>
              <w:jc w:val="center"/>
              <w:rPr>
                <w:rFonts w:ascii="楷体" w:eastAsia="楷体" w:hAnsi="楷体" w:cs="仿宋"/>
                <w:szCs w:val="21"/>
              </w:rPr>
            </w:pPr>
            <w:r w:rsidRPr="00C93061">
              <w:rPr>
                <w:rFonts w:ascii="楷体" w:eastAsia="楷体" w:hAnsi="楷体" w:cs="仿宋" w:hint="eastAsia"/>
                <w:szCs w:val="21"/>
              </w:rPr>
              <w:t>所挖掘的思政元素</w:t>
            </w:r>
          </w:p>
        </w:tc>
      </w:tr>
      <w:tr w:rsidR="00C93061" w14:paraId="74FCFA8A" w14:textId="77777777" w:rsidTr="00D97345">
        <w:tc>
          <w:tcPr>
            <w:tcW w:w="786" w:type="dxa"/>
          </w:tcPr>
          <w:p w14:paraId="366BDC70" w14:textId="77777777" w:rsidR="00C93061" w:rsidRPr="009A6AB5" w:rsidRDefault="00C93061" w:rsidP="00D97345">
            <w:pPr>
              <w:jc w:val="center"/>
              <w:rPr>
                <w:rFonts w:ascii="楷体" w:eastAsia="楷体" w:hAnsi="楷体" w:cs="仿宋"/>
                <w:szCs w:val="21"/>
              </w:rPr>
            </w:pPr>
            <w:r w:rsidRPr="009A6AB5">
              <w:rPr>
                <w:rFonts w:ascii="楷体" w:eastAsia="楷体" w:hAnsi="楷体" w:cs="仿宋" w:hint="eastAsia"/>
                <w:szCs w:val="21"/>
              </w:rPr>
              <w:t>1</w:t>
            </w:r>
          </w:p>
        </w:tc>
        <w:tc>
          <w:tcPr>
            <w:tcW w:w="1712" w:type="dxa"/>
          </w:tcPr>
          <w:p w14:paraId="62F4763F" w14:textId="77777777" w:rsidR="00C93061" w:rsidRPr="009A6AB5" w:rsidRDefault="00BE16B9" w:rsidP="00D97345">
            <w:pPr>
              <w:jc w:val="left"/>
              <w:rPr>
                <w:rFonts w:ascii="楷体" w:eastAsia="楷体" w:hAnsi="楷体" w:cs="仿宋"/>
                <w:szCs w:val="21"/>
              </w:rPr>
            </w:pPr>
            <w:r>
              <w:rPr>
                <w:rFonts w:ascii="宋体" w:hAnsi="宋体" w:cs="宋体" w:hint="eastAsia"/>
                <w:szCs w:val="21"/>
              </w:rPr>
              <w:t>基本知识及应用概况</w:t>
            </w:r>
          </w:p>
        </w:tc>
        <w:tc>
          <w:tcPr>
            <w:tcW w:w="1888" w:type="dxa"/>
          </w:tcPr>
          <w:p w14:paraId="57694C9E" w14:textId="77777777" w:rsidR="00C93061" w:rsidRPr="009A6AB5" w:rsidRDefault="00BE16B9" w:rsidP="00D97345">
            <w:pPr>
              <w:rPr>
                <w:rFonts w:ascii="楷体" w:eastAsia="楷体" w:hAnsi="楷体" w:cs="仿宋"/>
                <w:szCs w:val="21"/>
              </w:rPr>
            </w:pPr>
            <w:r w:rsidRPr="00927ECE">
              <w:rPr>
                <w:rFonts w:hint="eastAsia"/>
                <w:szCs w:val="21"/>
              </w:rPr>
              <w:t>电磁波的发展历史和应用概况</w:t>
            </w:r>
          </w:p>
        </w:tc>
        <w:tc>
          <w:tcPr>
            <w:tcW w:w="4136" w:type="dxa"/>
          </w:tcPr>
          <w:p w14:paraId="7DAD1B4B" w14:textId="77777777" w:rsidR="00C93061" w:rsidRPr="005B1219" w:rsidRDefault="00571FF7" w:rsidP="00571FF7">
            <w:pPr>
              <w:snapToGrid w:val="0"/>
              <w:rPr>
                <w:rFonts w:ascii="楷体" w:eastAsia="楷体" w:hAnsi="楷体" w:cs="仿宋"/>
                <w:bCs/>
                <w:color w:val="000000" w:themeColor="text1"/>
                <w:szCs w:val="21"/>
              </w:rPr>
            </w:pPr>
            <w:r>
              <w:rPr>
                <w:rFonts w:hint="eastAsia"/>
                <w:szCs w:val="21"/>
              </w:rPr>
              <w:t>我国的电磁波技术发展历程中，涌现了一大批爱国科学家，他们依然放弃国外优越条件，回国建设国家。这部分融入的案例将</w:t>
            </w:r>
            <w:r w:rsidR="005B1219">
              <w:rPr>
                <w:rFonts w:hint="eastAsia"/>
                <w:szCs w:val="21"/>
              </w:rPr>
              <w:t>林为干等一批电磁场与微波技术科学家早年不顾国外的优厚待遇和优越条件毅然回国</w:t>
            </w:r>
            <w:r>
              <w:rPr>
                <w:rFonts w:hint="eastAsia"/>
                <w:szCs w:val="21"/>
              </w:rPr>
              <w:t>为例，他们</w:t>
            </w:r>
            <w:r w:rsidR="005B1219">
              <w:rPr>
                <w:rFonts w:hint="eastAsia"/>
                <w:szCs w:val="21"/>
              </w:rPr>
              <w:t>在国家发展的艰难时期，克服种种困难，努力发展我国的电磁场与微波技术的教育和科研事业，为国家的强盛奉献了毕生精力。</w:t>
            </w:r>
          </w:p>
        </w:tc>
      </w:tr>
      <w:tr w:rsidR="00C93061" w14:paraId="15C2C909" w14:textId="77777777" w:rsidTr="00D97345">
        <w:tc>
          <w:tcPr>
            <w:tcW w:w="786" w:type="dxa"/>
          </w:tcPr>
          <w:p w14:paraId="2824685C" w14:textId="77777777" w:rsidR="00C93061" w:rsidRPr="009A6AB5" w:rsidRDefault="00C93061" w:rsidP="00D97345">
            <w:pPr>
              <w:jc w:val="center"/>
              <w:rPr>
                <w:rFonts w:ascii="楷体" w:eastAsia="楷体" w:hAnsi="楷体" w:cs="仿宋"/>
                <w:szCs w:val="21"/>
              </w:rPr>
            </w:pPr>
            <w:r>
              <w:rPr>
                <w:rFonts w:ascii="楷体" w:eastAsia="楷体" w:hAnsi="楷体" w:cs="仿宋" w:hint="eastAsia"/>
                <w:szCs w:val="21"/>
              </w:rPr>
              <w:t>2</w:t>
            </w:r>
          </w:p>
        </w:tc>
        <w:tc>
          <w:tcPr>
            <w:tcW w:w="1712" w:type="dxa"/>
          </w:tcPr>
          <w:p w14:paraId="17C45E60" w14:textId="77777777" w:rsidR="00C93061" w:rsidRPr="009A6AB5" w:rsidRDefault="0001403B" w:rsidP="00D97345">
            <w:pPr>
              <w:rPr>
                <w:rFonts w:ascii="楷体" w:eastAsia="楷体" w:hAnsi="楷体" w:cs="仿宋"/>
                <w:szCs w:val="21"/>
              </w:rPr>
            </w:pPr>
            <w:r>
              <w:rPr>
                <w:rFonts w:ascii="宋体" w:hAnsi="宋体" w:cs="宋体" w:hint="eastAsia"/>
                <w:szCs w:val="21"/>
              </w:rPr>
              <w:t>传输与辐射技术应用</w:t>
            </w:r>
          </w:p>
        </w:tc>
        <w:tc>
          <w:tcPr>
            <w:tcW w:w="1888" w:type="dxa"/>
          </w:tcPr>
          <w:p w14:paraId="63655141" w14:textId="77777777" w:rsidR="00C93061" w:rsidRPr="009A6AB5" w:rsidRDefault="0001403B" w:rsidP="00D97345">
            <w:pPr>
              <w:rPr>
                <w:rFonts w:ascii="楷体" w:eastAsia="楷体" w:hAnsi="楷体" w:cs="仿宋"/>
                <w:szCs w:val="21"/>
              </w:rPr>
            </w:pPr>
            <w:r w:rsidRPr="00927ECE">
              <w:rPr>
                <w:rFonts w:hint="eastAsia"/>
                <w:szCs w:val="21"/>
              </w:rPr>
              <w:t>电磁波辐射</w:t>
            </w:r>
            <w:r>
              <w:rPr>
                <w:rFonts w:hint="eastAsia"/>
                <w:szCs w:val="21"/>
              </w:rPr>
              <w:t>技术及应用</w:t>
            </w:r>
          </w:p>
        </w:tc>
        <w:tc>
          <w:tcPr>
            <w:tcW w:w="4136" w:type="dxa"/>
          </w:tcPr>
          <w:p w14:paraId="40EB1649" w14:textId="77777777" w:rsidR="00C93061" w:rsidRPr="009A6AB5" w:rsidRDefault="00644C2A" w:rsidP="003B5E29">
            <w:pPr>
              <w:rPr>
                <w:rFonts w:ascii="楷体" w:eastAsia="楷体" w:hAnsi="楷体" w:cs="仿宋"/>
                <w:b/>
                <w:bCs/>
                <w:szCs w:val="21"/>
              </w:rPr>
            </w:pPr>
            <w:r>
              <w:rPr>
                <w:rFonts w:hint="eastAsia"/>
                <w:szCs w:val="21"/>
              </w:rPr>
              <w:t>这部分的天线技术中不能不提到我国的</w:t>
            </w:r>
            <w:r w:rsidRPr="00FA40B3">
              <w:rPr>
                <w:rFonts w:hint="eastAsia"/>
                <w:szCs w:val="21"/>
              </w:rPr>
              <w:t>天眼</w:t>
            </w:r>
            <w:r w:rsidRPr="00FA40B3">
              <w:rPr>
                <w:rFonts w:hint="eastAsia"/>
                <w:szCs w:val="21"/>
              </w:rPr>
              <w:t>FAST</w:t>
            </w:r>
            <w:r w:rsidRPr="00FA40B3">
              <w:rPr>
                <w:rFonts w:hint="eastAsia"/>
                <w:szCs w:val="21"/>
              </w:rPr>
              <w:t>（</w:t>
            </w:r>
            <w:r w:rsidRPr="00FA40B3">
              <w:rPr>
                <w:rFonts w:hint="eastAsia"/>
                <w:szCs w:val="21"/>
              </w:rPr>
              <w:t>500</w:t>
            </w:r>
            <w:r w:rsidRPr="00FA40B3">
              <w:rPr>
                <w:rFonts w:hint="eastAsia"/>
                <w:szCs w:val="21"/>
              </w:rPr>
              <w:t>米口径球面射电望远镜）</w:t>
            </w:r>
            <w:r>
              <w:rPr>
                <w:rFonts w:hint="eastAsia"/>
                <w:szCs w:val="21"/>
              </w:rPr>
              <w:t>，天眼是</w:t>
            </w:r>
            <w:r w:rsidR="005B1219" w:rsidRPr="00FA40B3">
              <w:rPr>
                <w:rFonts w:hint="eastAsia"/>
                <w:szCs w:val="21"/>
              </w:rPr>
              <w:t>世界最大口径、最灵敏</w:t>
            </w:r>
            <w:r w:rsidR="005B1219">
              <w:rPr>
                <w:rFonts w:hint="eastAsia"/>
                <w:szCs w:val="21"/>
              </w:rPr>
              <w:t>天文望远镜</w:t>
            </w:r>
            <w:r>
              <w:rPr>
                <w:rFonts w:hint="eastAsia"/>
                <w:szCs w:val="21"/>
              </w:rPr>
              <w:t>，但是建造</w:t>
            </w:r>
            <w:r w:rsidR="005B1219">
              <w:rPr>
                <w:rFonts w:asciiTheme="minorEastAsia" w:eastAsiaTheme="minorEastAsia" w:hAnsiTheme="minorEastAsia" w:hint="eastAsia"/>
              </w:rPr>
              <w:t>天眼的首</w:t>
            </w:r>
            <w:r w:rsidR="005B1219" w:rsidRPr="00E405B3">
              <w:rPr>
                <w:rFonts w:asciiTheme="minorEastAsia" w:eastAsiaTheme="minorEastAsia" w:hAnsiTheme="minorEastAsia" w:hint="eastAsia"/>
              </w:rPr>
              <w:t>席</w:t>
            </w:r>
            <w:r w:rsidR="005B1219">
              <w:rPr>
                <w:rFonts w:asciiTheme="minorEastAsia" w:eastAsiaTheme="minorEastAsia" w:hAnsiTheme="minorEastAsia" w:hint="eastAsia"/>
              </w:rPr>
              <w:t>科学家和</w:t>
            </w:r>
            <w:r w:rsidR="005B1219" w:rsidRPr="00E405B3">
              <w:rPr>
                <w:rFonts w:asciiTheme="minorEastAsia" w:eastAsiaTheme="minorEastAsia" w:hAnsiTheme="minorEastAsia" w:hint="eastAsia"/>
              </w:rPr>
              <w:t>设计师南仁东为</w:t>
            </w:r>
            <w:r w:rsidR="005B1219">
              <w:rPr>
                <w:rFonts w:asciiTheme="minorEastAsia" w:eastAsiaTheme="minorEastAsia" w:hAnsiTheme="minorEastAsia" w:hint="eastAsia"/>
              </w:rPr>
              <w:t>实现</w:t>
            </w:r>
            <w:r w:rsidR="005B1219" w:rsidRPr="00E405B3">
              <w:rPr>
                <w:rFonts w:asciiTheme="minorEastAsia" w:eastAsiaTheme="minorEastAsia" w:hAnsiTheme="minorEastAsia" w:hint="eastAsia"/>
              </w:rPr>
              <w:t>“中国天眼”</w:t>
            </w:r>
            <w:r w:rsidR="005B1219">
              <w:rPr>
                <w:rFonts w:asciiTheme="minorEastAsia" w:eastAsiaTheme="minorEastAsia" w:hAnsiTheme="minorEastAsia" w:hint="eastAsia"/>
              </w:rPr>
              <w:t>梦进行</w:t>
            </w:r>
            <w:r>
              <w:rPr>
                <w:rFonts w:asciiTheme="minorEastAsia" w:eastAsiaTheme="minorEastAsia" w:hAnsiTheme="minorEastAsia" w:hint="eastAsia"/>
              </w:rPr>
              <w:t>了</w:t>
            </w:r>
            <w:r w:rsidR="005B1219">
              <w:rPr>
                <w:rFonts w:asciiTheme="minorEastAsia" w:eastAsiaTheme="minorEastAsia" w:hAnsiTheme="minorEastAsia" w:hint="eastAsia"/>
              </w:rPr>
              <w:t>几十年</w:t>
            </w:r>
            <w:r>
              <w:rPr>
                <w:rFonts w:asciiTheme="minorEastAsia" w:eastAsiaTheme="minorEastAsia" w:hAnsiTheme="minorEastAsia" w:hint="eastAsia"/>
              </w:rPr>
              <w:t>的</w:t>
            </w:r>
            <w:r w:rsidR="005B1219">
              <w:rPr>
                <w:rFonts w:asciiTheme="minorEastAsia" w:eastAsiaTheme="minorEastAsia" w:hAnsiTheme="minorEastAsia" w:hint="eastAsia"/>
              </w:rPr>
              <w:t>坚守。</w:t>
            </w:r>
            <w:r>
              <w:rPr>
                <w:rFonts w:asciiTheme="minorEastAsia" w:eastAsiaTheme="minorEastAsia" w:hAnsiTheme="minorEastAsia" w:hint="eastAsia"/>
              </w:rPr>
              <w:t>这个思政案例</w:t>
            </w:r>
            <w:r w:rsidR="005B1219">
              <w:rPr>
                <w:rFonts w:asciiTheme="minorEastAsia" w:eastAsiaTheme="minorEastAsia" w:hAnsiTheme="minorEastAsia" w:hint="eastAsia"/>
              </w:rPr>
              <w:t>充分体现了中华民族的坚韧不发和不忘初心的毅力，体现了大国工匠的精神。</w:t>
            </w:r>
          </w:p>
        </w:tc>
      </w:tr>
      <w:tr w:rsidR="00C93061" w14:paraId="0080301F" w14:textId="77777777" w:rsidTr="00D97345">
        <w:tc>
          <w:tcPr>
            <w:tcW w:w="786" w:type="dxa"/>
          </w:tcPr>
          <w:p w14:paraId="6CA721ED" w14:textId="77777777" w:rsidR="00C93061" w:rsidRPr="009A6AB5" w:rsidRDefault="00C93061" w:rsidP="00D97345">
            <w:pPr>
              <w:jc w:val="center"/>
              <w:rPr>
                <w:rFonts w:ascii="楷体" w:eastAsia="楷体" w:hAnsi="楷体" w:cs="仿宋"/>
                <w:szCs w:val="21"/>
              </w:rPr>
            </w:pPr>
            <w:r>
              <w:rPr>
                <w:rFonts w:ascii="楷体" w:eastAsia="楷体" w:hAnsi="楷体" w:cs="仿宋" w:hint="eastAsia"/>
                <w:szCs w:val="21"/>
              </w:rPr>
              <w:t>3</w:t>
            </w:r>
          </w:p>
        </w:tc>
        <w:tc>
          <w:tcPr>
            <w:tcW w:w="1712" w:type="dxa"/>
          </w:tcPr>
          <w:p w14:paraId="62CD821F" w14:textId="77777777" w:rsidR="00C93061" w:rsidRPr="009A6AB5" w:rsidRDefault="00117080" w:rsidP="00D97345">
            <w:pPr>
              <w:rPr>
                <w:rFonts w:ascii="楷体" w:eastAsia="楷体" w:hAnsi="楷体" w:cs="仿宋"/>
                <w:szCs w:val="21"/>
              </w:rPr>
            </w:pPr>
            <w:r>
              <w:rPr>
                <w:rFonts w:ascii="宋体" w:hAnsi="宋体" w:cs="宋体" w:hint="eastAsia"/>
                <w:szCs w:val="21"/>
              </w:rPr>
              <w:t>探测与隐身技术应用</w:t>
            </w:r>
          </w:p>
        </w:tc>
        <w:tc>
          <w:tcPr>
            <w:tcW w:w="1888" w:type="dxa"/>
          </w:tcPr>
          <w:p w14:paraId="0105D760" w14:textId="77777777" w:rsidR="00C93061" w:rsidRPr="009A6AB5" w:rsidRDefault="00117080" w:rsidP="00D97345">
            <w:pPr>
              <w:rPr>
                <w:rFonts w:ascii="楷体" w:eastAsia="楷体" w:hAnsi="楷体" w:cs="仿宋"/>
                <w:szCs w:val="21"/>
              </w:rPr>
            </w:pPr>
            <w:r w:rsidRPr="00927ECE">
              <w:rPr>
                <w:rFonts w:hint="eastAsia"/>
                <w:szCs w:val="21"/>
              </w:rPr>
              <w:t>电磁波探测基本技术</w:t>
            </w:r>
          </w:p>
        </w:tc>
        <w:tc>
          <w:tcPr>
            <w:tcW w:w="4136" w:type="dxa"/>
          </w:tcPr>
          <w:p w14:paraId="582437DE" w14:textId="77777777" w:rsidR="00C93061" w:rsidRPr="009A6AB5" w:rsidRDefault="000A4B9E" w:rsidP="000A4B9E">
            <w:pPr>
              <w:rPr>
                <w:rFonts w:ascii="楷体" w:eastAsia="楷体" w:hAnsi="楷体" w:cs="仿宋"/>
                <w:szCs w:val="21"/>
              </w:rPr>
            </w:pPr>
            <w:r>
              <w:rPr>
                <w:rFonts w:hint="eastAsia"/>
                <w:szCs w:val="21"/>
              </w:rPr>
              <w:t>电磁波的探测技术中包括了电子技术、通信技术和雷达技术，这些技术中的不少核心技术我们国家一直受制于人，</w:t>
            </w:r>
            <w:r w:rsidR="005B1219">
              <w:rPr>
                <w:rFonts w:hint="eastAsia"/>
                <w:szCs w:val="21"/>
              </w:rPr>
              <w:t>其背后的实质仍然是我国基础研究和技术进步的不足。我们要充分认识到我们发展中遇到的困难，坚定不移地坚持四个自信，找出基础研究和技术发展中的深层次问题，以报国热情解决这些问题，从而摆脱国外的制约，实现我国电子、信息相关技术的自主发展。</w:t>
            </w:r>
          </w:p>
        </w:tc>
      </w:tr>
    </w:tbl>
    <w:p w14:paraId="50C2C67D" w14:textId="77777777" w:rsidR="005B1F3E" w:rsidRDefault="00791D98" w:rsidP="006E7030">
      <w:pPr>
        <w:adjustRightInd w:val="0"/>
        <w:snapToGrid w:val="0"/>
        <w:spacing w:beforeLines="50" w:before="120" w:afterLines="50" w:after="120" w:line="360" w:lineRule="auto"/>
        <w:rPr>
          <w:rFonts w:ascii="宋体" w:hAnsi="宋体"/>
          <w:b/>
          <w:color w:val="000000" w:themeColor="text1"/>
          <w:szCs w:val="21"/>
        </w:rPr>
      </w:pPr>
      <w:r>
        <w:rPr>
          <w:rFonts w:ascii="宋体" w:hAnsi="宋体" w:hint="eastAsia"/>
          <w:b/>
          <w:color w:val="000000" w:themeColor="text1"/>
          <w:szCs w:val="21"/>
        </w:rPr>
        <w:t>六</w:t>
      </w:r>
      <w:r w:rsidR="00AF0B9A">
        <w:rPr>
          <w:rFonts w:ascii="宋体" w:hAnsi="宋体" w:hint="eastAsia"/>
          <w:b/>
          <w:color w:val="000000" w:themeColor="text1"/>
          <w:szCs w:val="21"/>
        </w:rPr>
        <w:t>、课程</w:t>
      </w:r>
      <w:r w:rsidR="005B1F3E" w:rsidRPr="00020F1A">
        <w:rPr>
          <w:rFonts w:ascii="宋体" w:hAnsi="宋体" w:hint="eastAsia"/>
          <w:b/>
          <w:color w:val="000000" w:themeColor="text1"/>
          <w:szCs w:val="21"/>
        </w:rPr>
        <w:t>考核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2"/>
        <w:gridCol w:w="658"/>
        <w:gridCol w:w="5925"/>
        <w:gridCol w:w="1048"/>
      </w:tblGrid>
      <w:tr w:rsidR="00AF0B9A" w:rsidRPr="001102B0" w14:paraId="1730AFCF" w14:textId="77777777" w:rsidTr="00637B7E">
        <w:tc>
          <w:tcPr>
            <w:tcW w:w="523" w:type="pct"/>
            <w:shd w:val="clear" w:color="auto" w:fill="auto"/>
            <w:vAlign w:val="center"/>
          </w:tcPr>
          <w:p w14:paraId="5B459036" w14:textId="77777777" w:rsidR="00AF0B9A" w:rsidRPr="001102B0" w:rsidRDefault="00AF0B9A" w:rsidP="00637B7E">
            <w:pPr>
              <w:pStyle w:val="p0"/>
              <w:snapToGrid w:val="0"/>
              <w:jc w:val="center"/>
              <w:rPr>
                <w:rFonts w:ascii="宋体"/>
                <w:bCs/>
                <w:color w:val="000000"/>
              </w:rPr>
            </w:pPr>
            <w:r w:rsidRPr="001102B0">
              <w:rPr>
                <w:rFonts w:ascii="宋体" w:hAnsi="宋体" w:cs="宋体" w:hint="eastAsia"/>
                <w:bCs/>
                <w:color w:val="000000"/>
              </w:rPr>
              <w:t>考核环节</w:t>
            </w:r>
          </w:p>
        </w:tc>
        <w:tc>
          <w:tcPr>
            <w:tcW w:w="386" w:type="pct"/>
            <w:shd w:val="clear" w:color="auto" w:fill="auto"/>
            <w:vAlign w:val="center"/>
          </w:tcPr>
          <w:p w14:paraId="16BA5504" w14:textId="77777777" w:rsidR="00AF0B9A" w:rsidRPr="001102B0" w:rsidRDefault="00AF0B9A" w:rsidP="00637B7E">
            <w:pPr>
              <w:pStyle w:val="p0"/>
              <w:snapToGrid w:val="0"/>
              <w:jc w:val="center"/>
              <w:rPr>
                <w:rFonts w:ascii="宋体"/>
                <w:bCs/>
                <w:color w:val="000000"/>
              </w:rPr>
            </w:pPr>
            <w:r w:rsidRPr="001102B0">
              <w:rPr>
                <w:rFonts w:ascii="宋体" w:hAnsi="宋体" w:cs="宋体" w:hint="eastAsia"/>
                <w:bCs/>
                <w:color w:val="000000"/>
              </w:rPr>
              <w:t>建议分值</w:t>
            </w:r>
          </w:p>
        </w:tc>
        <w:tc>
          <w:tcPr>
            <w:tcW w:w="3476" w:type="pct"/>
            <w:shd w:val="clear" w:color="auto" w:fill="auto"/>
            <w:vAlign w:val="center"/>
          </w:tcPr>
          <w:p w14:paraId="055C356D" w14:textId="77777777" w:rsidR="00AF0B9A" w:rsidRPr="001102B0" w:rsidRDefault="00AF0B9A" w:rsidP="00637B7E">
            <w:pPr>
              <w:pStyle w:val="p0"/>
              <w:snapToGrid w:val="0"/>
              <w:jc w:val="center"/>
              <w:rPr>
                <w:rFonts w:ascii="宋体"/>
                <w:bCs/>
                <w:color w:val="000000"/>
              </w:rPr>
            </w:pPr>
            <w:r w:rsidRPr="001102B0">
              <w:rPr>
                <w:rFonts w:ascii="宋体" w:hAnsi="宋体" w:cs="宋体" w:hint="eastAsia"/>
                <w:bCs/>
                <w:color w:val="000000"/>
              </w:rPr>
              <w:t>考核</w:t>
            </w:r>
            <w:r w:rsidRPr="001102B0">
              <w:rPr>
                <w:rFonts w:ascii="宋体" w:hAnsi="宋体" w:cs="宋体"/>
                <w:bCs/>
                <w:color w:val="000000"/>
              </w:rPr>
              <w:t>/</w:t>
            </w:r>
            <w:r w:rsidRPr="001102B0">
              <w:rPr>
                <w:rFonts w:ascii="宋体" w:hAnsi="宋体" w:cs="宋体" w:hint="eastAsia"/>
                <w:bCs/>
                <w:color w:val="000000"/>
              </w:rPr>
              <w:t>评价细则</w:t>
            </w:r>
          </w:p>
        </w:tc>
        <w:tc>
          <w:tcPr>
            <w:tcW w:w="615" w:type="pct"/>
            <w:shd w:val="clear" w:color="auto" w:fill="auto"/>
            <w:vAlign w:val="center"/>
          </w:tcPr>
          <w:p w14:paraId="3D7A4833" w14:textId="77777777" w:rsidR="00AF0B9A" w:rsidRPr="001102B0" w:rsidRDefault="00AF0B9A" w:rsidP="00637B7E">
            <w:pPr>
              <w:pStyle w:val="p0"/>
              <w:snapToGrid w:val="0"/>
              <w:jc w:val="center"/>
              <w:rPr>
                <w:rFonts w:ascii="宋体"/>
                <w:bCs/>
                <w:color w:val="000000"/>
              </w:rPr>
            </w:pPr>
            <w:r w:rsidRPr="001102B0">
              <w:rPr>
                <w:rFonts w:ascii="宋体" w:hAnsi="宋体" w:cs="宋体" w:hint="eastAsia"/>
                <w:bCs/>
                <w:color w:val="000000"/>
              </w:rPr>
              <w:t>对应的课程目标</w:t>
            </w:r>
          </w:p>
        </w:tc>
      </w:tr>
      <w:tr w:rsidR="00AF0B9A" w:rsidRPr="001102B0" w14:paraId="61CF1AC1" w14:textId="77777777" w:rsidTr="00637B7E">
        <w:tc>
          <w:tcPr>
            <w:tcW w:w="523" w:type="pct"/>
            <w:shd w:val="clear" w:color="auto" w:fill="auto"/>
            <w:vAlign w:val="center"/>
          </w:tcPr>
          <w:p w14:paraId="41D56587" w14:textId="77777777" w:rsidR="00AF0B9A" w:rsidRPr="001102B0" w:rsidRDefault="00AF0B9A" w:rsidP="00637B7E">
            <w:pPr>
              <w:pStyle w:val="p0"/>
              <w:snapToGrid w:val="0"/>
              <w:jc w:val="left"/>
              <w:rPr>
                <w:rFonts w:ascii="宋体"/>
                <w:color w:val="000000"/>
              </w:rPr>
            </w:pPr>
            <w:r w:rsidRPr="001102B0">
              <w:rPr>
                <w:rFonts w:ascii="宋体" w:hAnsi="宋体" w:cs="宋体" w:hint="eastAsia"/>
                <w:color w:val="000000"/>
              </w:rPr>
              <w:t>平时作业</w:t>
            </w:r>
          </w:p>
        </w:tc>
        <w:tc>
          <w:tcPr>
            <w:tcW w:w="386" w:type="pct"/>
            <w:shd w:val="clear" w:color="auto" w:fill="auto"/>
            <w:vAlign w:val="center"/>
          </w:tcPr>
          <w:p w14:paraId="32A4B0E7" w14:textId="77777777" w:rsidR="00AF0B9A" w:rsidRPr="001102B0" w:rsidRDefault="00AF0B9A" w:rsidP="00637B7E">
            <w:pPr>
              <w:pStyle w:val="p0"/>
              <w:snapToGrid w:val="0"/>
              <w:jc w:val="center"/>
              <w:rPr>
                <w:rFonts w:ascii="宋体"/>
                <w:color w:val="000000"/>
              </w:rPr>
            </w:pPr>
            <w:r w:rsidRPr="001102B0">
              <w:rPr>
                <w:rFonts w:ascii="宋体" w:hAnsi="宋体" w:cs="宋体" w:hint="eastAsia"/>
                <w:color w:val="000000"/>
              </w:rPr>
              <w:t>40</w:t>
            </w:r>
          </w:p>
        </w:tc>
        <w:tc>
          <w:tcPr>
            <w:tcW w:w="3476" w:type="pct"/>
            <w:shd w:val="clear" w:color="auto" w:fill="auto"/>
            <w:vAlign w:val="center"/>
          </w:tcPr>
          <w:p w14:paraId="732364FB" w14:textId="77777777" w:rsidR="00AF0B9A" w:rsidRPr="001102B0" w:rsidRDefault="00AF0B9A" w:rsidP="00637B7E">
            <w:pPr>
              <w:pStyle w:val="p0"/>
              <w:snapToGrid w:val="0"/>
              <w:jc w:val="left"/>
              <w:rPr>
                <w:rFonts w:ascii="宋体"/>
                <w:color w:val="000000"/>
              </w:rPr>
            </w:pPr>
            <w:r w:rsidRPr="001102B0">
              <w:rPr>
                <w:rFonts w:ascii="宋体" w:hAnsi="宋体" w:cs="宋体" w:hint="eastAsia"/>
                <w:color w:val="000000"/>
              </w:rPr>
              <w:t>（</w:t>
            </w:r>
            <w:r w:rsidRPr="001102B0">
              <w:rPr>
                <w:rFonts w:ascii="宋体" w:hAnsi="宋体" w:cs="宋体"/>
                <w:color w:val="000000"/>
              </w:rPr>
              <w:t>1</w:t>
            </w:r>
            <w:r w:rsidRPr="001102B0">
              <w:rPr>
                <w:rFonts w:ascii="宋体" w:hAnsi="宋体" w:cs="宋体" w:hint="eastAsia"/>
                <w:color w:val="000000"/>
              </w:rPr>
              <w:t>）主要考核学生对每章节知识点的复习、理解程度；</w:t>
            </w:r>
          </w:p>
          <w:p w14:paraId="2FE5F3EF" w14:textId="77777777" w:rsidR="00AF0B9A" w:rsidRPr="001102B0" w:rsidRDefault="00AF0B9A" w:rsidP="00637B7E">
            <w:pPr>
              <w:pStyle w:val="p0"/>
              <w:snapToGrid w:val="0"/>
              <w:jc w:val="left"/>
              <w:rPr>
                <w:rFonts w:ascii="宋体"/>
                <w:color w:val="000000"/>
              </w:rPr>
            </w:pPr>
            <w:r w:rsidRPr="001102B0">
              <w:rPr>
                <w:rFonts w:ascii="宋体" w:hAnsi="宋体" w:cs="宋体" w:hint="eastAsia"/>
                <w:color w:val="000000"/>
              </w:rPr>
              <w:t>（</w:t>
            </w:r>
            <w:r w:rsidRPr="001102B0">
              <w:rPr>
                <w:rFonts w:ascii="宋体" w:hAnsi="宋体" w:cs="宋体"/>
                <w:color w:val="000000"/>
              </w:rPr>
              <w:t>2</w:t>
            </w:r>
            <w:r w:rsidRPr="001102B0">
              <w:rPr>
                <w:rFonts w:ascii="宋体" w:hAnsi="宋体" w:cs="宋体" w:hint="eastAsia"/>
                <w:color w:val="000000"/>
              </w:rPr>
              <w:t>）每次作业按</w:t>
            </w:r>
            <w:r w:rsidRPr="001102B0">
              <w:rPr>
                <w:rFonts w:ascii="宋体" w:hAnsi="宋体" w:cs="宋体"/>
                <w:color w:val="000000"/>
              </w:rPr>
              <w:t>10</w:t>
            </w:r>
            <w:r w:rsidRPr="001102B0">
              <w:rPr>
                <w:rFonts w:ascii="宋体" w:hAnsi="宋体" w:cs="宋体" w:hint="eastAsia"/>
                <w:color w:val="000000"/>
              </w:rPr>
              <w:t>0分制单独评分，取各次成绩的平均值乘以40％作为此环节的最终成绩。</w:t>
            </w:r>
          </w:p>
        </w:tc>
        <w:tc>
          <w:tcPr>
            <w:tcW w:w="615" w:type="pct"/>
            <w:shd w:val="clear" w:color="auto" w:fill="auto"/>
            <w:vAlign w:val="center"/>
          </w:tcPr>
          <w:p w14:paraId="23CBF051" w14:textId="77777777" w:rsidR="00AF0B9A" w:rsidRPr="001102B0" w:rsidRDefault="00AF0B9A" w:rsidP="00637B7E">
            <w:pPr>
              <w:pStyle w:val="p0"/>
              <w:snapToGrid w:val="0"/>
              <w:jc w:val="center"/>
              <w:rPr>
                <w:rFonts w:ascii="宋体"/>
                <w:color w:val="000000"/>
              </w:rPr>
            </w:pPr>
            <w:r w:rsidRPr="001102B0">
              <w:rPr>
                <w:rFonts w:ascii="宋体" w:hAnsi="宋体" w:cs="宋体"/>
                <w:color w:val="000000"/>
              </w:rPr>
              <w:t>1</w:t>
            </w:r>
            <w:r w:rsidRPr="001102B0">
              <w:rPr>
                <w:rFonts w:ascii="宋体" w:hAnsi="宋体" w:cs="宋体" w:hint="eastAsia"/>
                <w:color w:val="000000"/>
              </w:rPr>
              <w:t>、2、3</w:t>
            </w:r>
          </w:p>
        </w:tc>
      </w:tr>
      <w:tr w:rsidR="00AF0B9A" w:rsidRPr="001102B0" w14:paraId="01244DBD" w14:textId="77777777" w:rsidTr="00637B7E">
        <w:trPr>
          <w:trHeight w:val="573"/>
        </w:trPr>
        <w:tc>
          <w:tcPr>
            <w:tcW w:w="523" w:type="pct"/>
            <w:shd w:val="clear" w:color="auto" w:fill="auto"/>
            <w:vAlign w:val="center"/>
          </w:tcPr>
          <w:p w14:paraId="61425B51" w14:textId="77777777" w:rsidR="00AF0B9A" w:rsidRPr="001102B0" w:rsidRDefault="00AF0B9A" w:rsidP="00637B7E">
            <w:pPr>
              <w:pStyle w:val="p0"/>
              <w:snapToGrid w:val="0"/>
              <w:jc w:val="left"/>
              <w:rPr>
                <w:rFonts w:ascii="宋体"/>
                <w:color w:val="000000"/>
              </w:rPr>
            </w:pPr>
            <w:r w:rsidRPr="001102B0">
              <w:rPr>
                <w:rFonts w:ascii="宋体" w:hAnsi="宋体" w:cs="宋体" w:hint="eastAsia"/>
                <w:color w:val="000000"/>
              </w:rPr>
              <w:lastRenderedPageBreak/>
              <w:t>研究论文</w:t>
            </w:r>
          </w:p>
        </w:tc>
        <w:tc>
          <w:tcPr>
            <w:tcW w:w="386" w:type="pct"/>
            <w:shd w:val="clear" w:color="auto" w:fill="auto"/>
            <w:vAlign w:val="center"/>
          </w:tcPr>
          <w:p w14:paraId="49B62045" w14:textId="77777777" w:rsidR="00AF0B9A" w:rsidRPr="001102B0" w:rsidRDefault="00AF0B9A" w:rsidP="00637B7E">
            <w:pPr>
              <w:pStyle w:val="p0"/>
              <w:snapToGrid w:val="0"/>
              <w:jc w:val="center"/>
              <w:rPr>
                <w:rFonts w:ascii="宋体"/>
                <w:color w:val="000000"/>
              </w:rPr>
            </w:pPr>
            <w:r w:rsidRPr="001102B0">
              <w:rPr>
                <w:rFonts w:ascii="宋体" w:hAnsi="宋体" w:cs="宋体" w:hint="eastAsia"/>
                <w:color w:val="000000"/>
              </w:rPr>
              <w:t>60</w:t>
            </w:r>
          </w:p>
        </w:tc>
        <w:tc>
          <w:tcPr>
            <w:tcW w:w="3476" w:type="pct"/>
            <w:shd w:val="clear" w:color="auto" w:fill="auto"/>
            <w:vAlign w:val="center"/>
          </w:tcPr>
          <w:p w14:paraId="6B00DBD8" w14:textId="77777777" w:rsidR="00AF0B9A" w:rsidRPr="001102B0" w:rsidRDefault="00AF0B9A" w:rsidP="00637B7E">
            <w:pPr>
              <w:pStyle w:val="p0"/>
              <w:snapToGrid w:val="0"/>
              <w:jc w:val="left"/>
              <w:rPr>
                <w:rFonts w:ascii="宋体"/>
                <w:color w:val="000000"/>
              </w:rPr>
            </w:pPr>
            <w:r w:rsidRPr="001102B0">
              <w:rPr>
                <w:rFonts w:ascii="宋体" w:hAnsi="宋体" w:cs="宋体" w:hint="eastAsia"/>
                <w:color w:val="000000"/>
              </w:rPr>
              <w:t>（</w:t>
            </w:r>
            <w:r w:rsidRPr="001102B0">
              <w:rPr>
                <w:rFonts w:ascii="宋体" w:hAnsi="宋体" w:cs="宋体"/>
                <w:color w:val="000000"/>
              </w:rPr>
              <w:t>1</w:t>
            </w:r>
            <w:r w:rsidRPr="001102B0">
              <w:rPr>
                <w:rFonts w:ascii="宋体" w:hAnsi="宋体" w:cs="宋体" w:hint="eastAsia"/>
                <w:color w:val="000000"/>
              </w:rPr>
              <w:t>）结合所学的内容，根据自己的</w:t>
            </w:r>
            <w:r>
              <w:rPr>
                <w:rFonts w:ascii="宋体" w:hAnsi="宋体" w:cs="宋体" w:hint="eastAsia"/>
                <w:color w:val="000000"/>
              </w:rPr>
              <w:t>兴趣</w:t>
            </w:r>
            <w:r w:rsidRPr="001102B0">
              <w:rPr>
                <w:rFonts w:ascii="宋体" w:hAnsi="宋体" w:cs="宋体" w:hint="eastAsia"/>
                <w:color w:val="000000"/>
              </w:rPr>
              <w:t>选择一个与电磁波应用相关的小课题，进行较为详细的研究，考查所学知识的</w:t>
            </w:r>
            <w:r>
              <w:rPr>
                <w:rFonts w:ascii="宋体" w:hAnsi="宋体" w:cs="宋体" w:hint="eastAsia"/>
                <w:color w:val="000000"/>
              </w:rPr>
              <w:t>运用</w:t>
            </w:r>
            <w:r w:rsidRPr="001102B0">
              <w:rPr>
                <w:rFonts w:ascii="宋体" w:hAnsi="宋体" w:cs="宋体" w:hint="eastAsia"/>
                <w:color w:val="000000"/>
              </w:rPr>
              <w:t>情况；</w:t>
            </w:r>
          </w:p>
          <w:p w14:paraId="1AFED313" w14:textId="77777777" w:rsidR="00AF0B9A" w:rsidRPr="001102B0" w:rsidRDefault="00AF0B9A" w:rsidP="00637B7E">
            <w:pPr>
              <w:pStyle w:val="p0"/>
              <w:snapToGrid w:val="0"/>
              <w:jc w:val="left"/>
              <w:rPr>
                <w:rFonts w:ascii="宋体"/>
                <w:color w:val="000000"/>
              </w:rPr>
            </w:pPr>
            <w:r w:rsidRPr="001102B0">
              <w:rPr>
                <w:rFonts w:ascii="宋体" w:hAnsi="宋体" w:cs="宋体" w:hint="eastAsia"/>
                <w:color w:val="000000"/>
              </w:rPr>
              <w:t>（</w:t>
            </w:r>
            <w:r w:rsidRPr="001102B0">
              <w:rPr>
                <w:rFonts w:ascii="宋体" w:hAnsi="宋体" w:cs="宋体"/>
                <w:color w:val="000000"/>
              </w:rPr>
              <w:t>2</w:t>
            </w:r>
            <w:r w:rsidRPr="001102B0">
              <w:rPr>
                <w:rFonts w:ascii="宋体" w:hAnsi="宋体" w:cs="宋体" w:hint="eastAsia"/>
                <w:color w:val="000000"/>
              </w:rPr>
              <w:t>）按照论文的形式提交研究结果</w:t>
            </w:r>
            <w:r>
              <w:rPr>
                <w:rFonts w:ascii="宋体" w:hAnsi="宋体" w:cs="宋体" w:hint="eastAsia"/>
                <w:color w:val="000000"/>
              </w:rPr>
              <w:t>，</w:t>
            </w:r>
            <w:r w:rsidRPr="001102B0">
              <w:rPr>
                <w:rFonts w:ascii="宋体" w:hAnsi="宋体" w:cs="宋体" w:hint="eastAsia"/>
                <w:color w:val="000000"/>
              </w:rPr>
              <w:t>按100分制评分，将成绩乘以60％作为这一部分的</w:t>
            </w:r>
            <w:r>
              <w:rPr>
                <w:rFonts w:ascii="宋体" w:hAnsi="宋体" w:cs="宋体" w:hint="eastAsia"/>
                <w:color w:val="000000"/>
              </w:rPr>
              <w:t>最终</w:t>
            </w:r>
            <w:r w:rsidRPr="001102B0">
              <w:rPr>
                <w:rFonts w:ascii="宋体" w:hAnsi="宋体" w:cs="宋体" w:hint="eastAsia"/>
                <w:color w:val="000000"/>
              </w:rPr>
              <w:t>成绩。</w:t>
            </w:r>
          </w:p>
        </w:tc>
        <w:tc>
          <w:tcPr>
            <w:tcW w:w="615" w:type="pct"/>
            <w:shd w:val="clear" w:color="auto" w:fill="auto"/>
            <w:vAlign w:val="center"/>
          </w:tcPr>
          <w:p w14:paraId="3CF43F11" w14:textId="77777777" w:rsidR="00AF0B9A" w:rsidRPr="001102B0" w:rsidRDefault="00AF0B9A" w:rsidP="00637B7E">
            <w:pPr>
              <w:pStyle w:val="p0"/>
              <w:snapToGrid w:val="0"/>
              <w:jc w:val="center"/>
              <w:rPr>
                <w:rFonts w:ascii="宋体"/>
                <w:color w:val="000000"/>
              </w:rPr>
            </w:pPr>
            <w:r w:rsidRPr="001102B0">
              <w:rPr>
                <w:rFonts w:ascii="宋体" w:hAnsi="宋体" w:cs="宋体"/>
                <w:color w:val="000000"/>
              </w:rPr>
              <w:t>3</w:t>
            </w:r>
            <w:r w:rsidRPr="001102B0">
              <w:rPr>
                <w:rFonts w:ascii="宋体" w:hAnsi="宋体" w:cs="宋体" w:hint="eastAsia"/>
                <w:color w:val="000000"/>
              </w:rPr>
              <w:t>、4</w:t>
            </w:r>
          </w:p>
        </w:tc>
      </w:tr>
    </w:tbl>
    <w:p w14:paraId="68C707FA" w14:textId="77777777" w:rsidR="00AF0B9A" w:rsidRPr="00AF0B9A" w:rsidRDefault="00AF0B9A" w:rsidP="006E7030">
      <w:pPr>
        <w:adjustRightInd w:val="0"/>
        <w:snapToGrid w:val="0"/>
        <w:spacing w:beforeLines="50" w:before="120" w:afterLines="50" w:after="120" w:line="360" w:lineRule="auto"/>
        <w:rPr>
          <w:rFonts w:ascii="宋体" w:hAnsi="宋体"/>
          <w:b/>
          <w:color w:val="000000" w:themeColor="text1"/>
          <w:szCs w:val="21"/>
        </w:rPr>
      </w:pPr>
    </w:p>
    <w:p w14:paraId="3689E421" w14:textId="77777777" w:rsidR="005B1F3E" w:rsidRDefault="00791D98" w:rsidP="006E7030">
      <w:pPr>
        <w:adjustRightInd w:val="0"/>
        <w:snapToGrid w:val="0"/>
        <w:spacing w:beforeLines="50" w:before="120" w:afterLines="50" w:after="120" w:line="360" w:lineRule="auto"/>
        <w:rPr>
          <w:rFonts w:ascii="宋体" w:hAnsi="宋体"/>
          <w:b/>
          <w:color w:val="000000" w:themeColor="text1"/>
          <w:szCs w:val="21"/>
        </w:rPr>
      </w:pPr>
      <w:r>
        <w:rPr>
          <w:rFonts w:ascii="宋体" w:hAnsi="宋体" w:hint="eastAsia"/>
          <w:b/>
          <w:color w:val="000000" w:themeColor="text1"/>
          <w:szCs w:val="21"/>
        </w:rPr>
        <w:t>七</w:t>
      </w:r>
      <w:r w:rsidR="005B1F3E" w:rsidRPr="00020F1A">
        <w:rPr>
          <w:rFonts w:ascii="宋体" w:hAnsi="宋体" w:hint="eastAsia"/>
          <w:b/>
          <w:color w:val="000000" w:themeColor="text1"/>
          <w:szCs w:val="21"/>
        </w:rPr>
        <w:t>、本课程与其它课程的联系与分工</w:t>
      </w:r>
    </w:p>
    <w:p w14:paraId="630190EA" w14:textId="77777777" w:rsidR="00AF0B9A" w:rsidRPr="00AF0B9A" w:rsidRDefault="00AF0B9A" w:rsidP="00AF0B9A">
      <w:pPr>
        <w:spacing w:line="320" w:lineRule="exact"/>
        <w:ind w:firstLineChars="200" w:firstLine="420"/>
        <w:rPr>
          <w:bCs/>
        </w:rPr>
      </w:pPr>
      <w:r w:rsidRPr="005909A7">
        <w:rPr>
          <w:rFonts w:ascii="方正书宋简体" w:eastAsia="方正书宋简体" w:hAnsi="宋体" w:hint="eastAsia"/>
          <w:szCs w:val="21"/>
        </w:rPr>
        <w:t>本课程以大学物理课程作为基础，主要介绍电磁波的各种应用，不涉及深入的专业知识，与微波技术基础课程和天线与电波传播等专业课程有相互补充作用。</w:t>
      </w:r>
    </w:p>
    <w:p w14:paraId="4E21536C" w14:textId="77777777" w:rsidR="00842078" w:rsidRDefault="00791D98" w:rsidP="006E7030">
      <w:pPr>
        <w:adjustRightInd w:val="0"/>
        <w:snapToGrid w:val="0"/>
        <w:spacing w:beforeLines="50" w:before="120" w:afterLines="50" w:after="120" w:line="360" w:lineRule="auto"/>
        <w:rPr>
          <w:rFonts w:ascii="宋体" w:hAnsi="宋体"/>
          <w:b/>
          <w:color w:val="000000" w:themeColor="text1"/>
          <w:szCs w:val="21"/>
        </w:rPr>
      </w:pPr>
      <w:r>
        <w:rPr>
          <w:rFonts w:ascii="宋体" w:hAnsi="宋体" w:hint="eastAsia"/>
          <w:b/>
          <w:color w:val="000000" w:themeColor="text1"/>
          <w:szCs w:val="21"/>
        </w:rPr>
        <w:t>八</w:t>
      </w:r>
      <w:r w:rsidR="005B1F3E" w:rsidRPr="00020F1A">
        <w:rPr>
          <w:rFonts w:ascii="宋体" w:hAnsi="宋体" w:hint="eastAsia"/>
          <w:b/>
          <w:color w:val="000000" w:themeColor="text1"/>
          <w:szCs w:val="21"/>
        </w:rPr>
        <w:t>、建议教材及教学参考书</w:t>
      </w:r>
    </w:p>
    <w:p w14:paraId="6F8A3E15" w14:textId="77777777" w:rsidR="00AF0B9A" w:rsidRDefault="00AF0B9A" w:rsidP="00AF0B9A">
      <w:pPr>
        <w:spacing w:line="320" w:lineRule="exact"/>
        <w:ind w:firstLine="225"/>
      </w:pPr>
      <w:r>
        <w:rPr>
          <w:rFonts w:hint="eastAsia"/>
        </w:rPr>
        <w:t>没有专门的教材，将采用自编讲义。</w:t>
      </w:r>
    </w:p>
    <w:p w14:paraId="257CA264" w14:textId="77777777" w:rsidR="00AF0B9A" w:rsidRPr="00020F1A" w:rsidRDefault="00AF0B9A" w:rsidP="00AF0B9A">
      <w:pPr>
        <w:adjustRightInd w:val="0"/>
        <w:snapToGrid w:val="0"/>
        <w:spacing w:beforeLines="50" w:before="120" w:afterLines="50" w:after="120" w:line="360" w:lineRule="auto"/>
        <w:ind w:firstLineChars="100" w:firstLine="210"/>
        <w:rPr>
          <w:rFonts w:ascii="宋体" w:hAnsi="宋体"/>
          <w:b/>
          <w:color w:val="000000" w:themeColor="text1"/>
          <w:szCs w:val="21"/>
        </w:rPr>
      </w:pPr>
      <w:r>
        <w:rPr>
          <w:rFonts w:hint="eastAsia"/>
        </w:rPr>
        <w:t>没有特定参考书，可参考《电磁场与电磁波》、《电磁学》、《大学物理》等书籍</w:t>
      </w:r>
      <w:r w:rsidRPr="00AE769D">
        <w:rPr>
          <w:rFonts w:hint="eastAsia"/>
        </w:rPr>
        <w:t>。</w:t>
      </w:r>
    </w:p>
    <w:p w14:paraId="396EAC6C" w14:textId="77777777" w:rsidR="002724A7" w:rsidRDefault="00791D98" w:rsidP="006E7030">
      <w:pPr>
        <w:spacing w:beforeLines="50" w:before="120" w:afterLines="50" w:after="120"/>
        <w:rPr>
          <w:b/>
        </w:rPr>
      </w:pPr>
      <w:r>
        <w:rPr>
          <w:rFonts w:hint="eastAsia"/>
          <w:b/>
        </w:rPr>
        <w:t>九</w:t>
      </w:r>
      <w:r w:rsidR="002724A7" w:rsidRPr="00CE5B01">
        <w:rPr>
          <w:b/>
        </w:rPr>
        <w:t>、大纲审核人</w:t>
      </w:r>
    </w:p>
    <w:p w14:paraId="65D979C2" w14:textId="77777777" w:rsidR="002724A7" w:rsidRPr="00CE5B01" w:rsidRDefault="002724A7" w:rsidP="006E7030">
      <w:pPr>
        <w:spacing w:beforeLines="50" w:before="120" w:afterLines="50" w:after="120"/>
        <w:rPr>
          <w:b/>
        </w:rPr>
      </w:pPr>
    </w:p>
    <w:p w14:paraId="6320EF1A" w14:textId="77777777" w:rsidR="002724A7" w:rsidRPr="00CE5B01" w:rsidRDefault="002724A7" w:rsidP="006E7030">
      <w:pPr>
        <w:spacing w:beforeLines="50" w:before="120" w:afterLines="50" w:after="120"/>
        <w:rPr>
          <w:b/>
        </w:rPr>
      </w:pPr>
      <w:r w:rsidRPr="00CE5B01">
        <w:rPr>
          <w:b/>
        </w:rPr>
        <w:t>十、学院审核程序说明</w:t>
      </w:r>
    </w:p>
    <w:p w14:paraId="01819A4E" w14:textId="77777777" w:rsidR="002724A7" w:rsidRDefault="002724A7" w:rsidP="002724A7">
      <w:pPr>
        <w:spacing w:line="320" w:lineRule="exact"/>
        <w:ind w:firstLineChars="200" w:firstLine="420"/>
        <w:rPr>
          <w:szCs w:val="21"/>
        </w:rPr>
      </w:pPr>
      <w:r w:rsidRPr="00CE5B01">
        <w:rPr>
          <w:szCs w:val="21"/>
        </w:rPr>
        <w:t>由</w:t>
      </w:r>
      <w:r w:rsidR="00AF0B9A">
        <w:rPr>
          <w:rFonts w:hint="eastAsia"/>
          <w:szCs w:val="21"/>
        </w:rPr>
        <w:t>电子科学与技术</w:t>
      </w:r>
      <w:r w:rsidRPr="00CE5B01">
        <w:rPr>
          <w:szCs w:val="21"/>
        </w:rPr>
        <w:t>系制定，负责本科教学工作的系主任审核，经学院教学指导委员会审核批准。</w:t>
      </w:r>
    </w:p>
    <w:p w14:paraId="64095E5A" w14:textId="77777777" w:rsidR="002724A7" w:rsidRPr="00CE5B01" w:rsidRDefault="002724A7" w:rsidP="002724A7">
      <w:pPr>
        <w:spacing w:line="320" w:lineRule="exact"/>
        <w:ind w:firstLineChars="200" w:firstLine="420"/>
        <w:rPr>
          <w:szCs w:val="21"/>
        </w:rPr>
      </w:pPr>
    </w:p>
    <w:p w14:paraId="56758F7E" w14:textId="77777777" w:rsidR="002724A7" w:rsidRPr="0059583E" w:rsidRDefault="007E24A9" w:rsidP="006E7030">
      <w:pPr>
        <w:spacing w:beforeLines="50" w:before="120" w:afterLines="50" w:after="120"/>
        <w:rPr>
          <w:b/>
        </w:rPr>
      </w:pPr>
      <w:r>
        <w:rPr>
          <w:b/>
        </w:rPr>
        <w:t>十</w:t>
      </w:r>
      <w:r w:rsidR="00791D98">
        <w:rPr>
          <w:rFonts w:hint="eastAsia"/>
          <w:b/>
        </w:rPr>
        <w:t>一</w:t>
      </w:r>
      <w:r w:rsidR="002724A7" w:rsidRPr="00CE5B01">
        <w:rPr>
          <w:b/>
        </w:rPr>
        <w:t>、学院审定日期</w:t>
      </w:r>
    </w:p>
    <w:p w14:paraId="770EB02F" w14:textId="77777777" w:rsidR="00AF0B9A" w:rsidRDefault="00AF0B9A" w:rsidP="002724A7">
      <w:pPr>
        <w:spacing w:line="320" w:lineRule="exact"/>
        <w:rPr>
          <w:b/>
          <w:bCs/>
          <w:color w:val="FF0000"/>
          <w:sz w:val="24"/>
        </w:rPr>
      </w:pPr>
    </w:p>
    <w:p w14:paraId="0989EBFF" w14:textId="77777777" w:rsidR="002724A7" w:rsidRPr="005324DA" w:rsidRDefault="002724A7" w:rsidP="002724A7">
      <w:pPr>
        <w:spacing w:line="320" w:lineRule="exact"/>
        <w:rPr>
          <w:color w:val="000000"/>
          <w:sz w:val="24"/>
        </w:rPr>
      </w:pPr>
    </w:p>
    <w:sectPr w:rsidR="002724A7" w:rsidRPr="005324DA" w:rsidSect="00477EC5">
      <w:footerReference w:type="even" r:id="rId8"/>
      <w:footerReference w:type="default" r:id="rId9"/>
      <w:pgSz w:w="11907" w:h="16840" w:code="9"/>
      <w:pgMar w:top="1440" w:right="1800" w:bottom="1440" w:left="1800" w:header="720" w:footer="720" w:gutter="0"/>
      <w:cols w:space="720"/>
      <w:docGrid w:linePitch="28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097A3" w14:textId="77777777" w:rsidR="007E1FA5" w:rsidRDefault="007E1FA5">
      <w:r>
        <w:separator/>
      </w:r>
    </w:p>
  </w:endnote>
  <w:endnote w:type="continuationSeparator" w:id="0">
    <w:p w14:paraId="47B3AA43" w14:textId="77777777" w:rsidR="007E1FA5" w:rsidRDefault="007E1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charset w:val="86"/>
    <w:family w:val="auto"/>
    <w:pitch w:val="fixed"/>
    <w:sig w:usb0="800002BF" w:usb1="38CF7CFA" w:usb2="00000016" w:usb3="00000000" w:csb0="00040001" w:csb1="00000000"/>
  </w:font>
  <w:font w:name="楷体">
    <w:charset w:val="86"/>
    <w:family w:val="auto"/>
    <w:pitch w:val="fixed"/>
    <w:sig w:usb0="800002BF" w:usb1="38CF7CFA" w:usb2="00000016" w:usb3="00000000" w:csb0="00040001" w:csb1="00000000"/>
  </w:font>
  <w:font w:name="仿宋">
    <w:charset w:val="86"/>
    <w:family w:val="auto"/>
    <w:pitch w:val="fixed"/>
    <w:sig w:usb0="800002BF" w:usb1="38CF7CFA" w:usb2="00000016" w:usb3="00000000" w:csb0="00040001" w:csb1="00000000"/>
  </w:font>
  <w:font w:name="方正书宋简体">
    <w:altName w:val="宋体"/>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89F2F" w14:textId="77777777" w:rsidR="0031303F" w:rsidRDefault="0031303F" w:rsidP="00994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265F85E6" w14:textId="77777777" w:rsidR="0031303F" w:rsidRDefault="0031303F" w:rsidP="00E405DD">
    <w:pPr>
      <w:pStyle w:val="a4"/>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D5B3D" w14:textId="77777777" w:rsidR="0031303F" w:rsidRDefault="0031303F" w:rsidP="00994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5495F">
      <w:rPr>
        <w:rStyle w:val="a5"/>
        <w:noProof/>
      </w:rPr>
      <w:t>1</w:t>
    </w:r>
    <w:r>
      <w:rPr>
        <w:rStyle w:val="a5"/>
      </w:rPr>
      <w:fldChar w:fldCharType="end"/>
    </w:r>
  </w:p>
  <w:p w14:paraId="55C2171D" w14:textId="77777777" w:rsidR="0031303F" w:rsidRDefault="0031303F" w:rsidP="00E405DD">
    <w:pPr>
      <w:pStyle w:val="a4"/>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83621" w14:textId="77777777" w:rsidR="007E1FA5" w:rsidRDefault="007E1FA5">
      <w:r>
        <w:separator/>
      </w:r>
    </w:p>
  </w:footnote>
  <w:footnote w:type="continuationSeparator" w:id="0">
    <w:p w14:paraId="2C87B35B" w14:textId="77777777" w:rsidR="007E1FA5" w:rsidRDefault="007E1FA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33FAF"/>
    <w:multiLevelType w:val="hybridMultilevel"/>
    <w:tmpl w:val="AAF2892E"/>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70E51E4"/>
    <w:multiLevelType w:val="hybridMultilevel"/>
    <w:tmpl w:val="059A2A9A"/>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85F5C4E"/>
    <w:multiLevelType w:val="hybridMultilevel"/>
    <w:tmpl w:val="E9920C1A"/>
    <w:lvl w:ilvl="0" w:tplc="5B74E2D6">
      <w:start w:val="1"/>
      <w:numFmt w:val="japaneseCounting"/>
      <w:lvlText w:val="（%1）"/>
      <w:lvlJc w:val="left"/>
      <w:pPr>
        <w:ind w:left="740" w:hanging="740"/>
      </w:pPr>
      <w:rPr>
        <w:rFonts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A1367A"/>
    <w:multiLevelType w:val="hybridMultilevel"/>
    <w:tmpl w:val="2468FB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08A60AF4"/>
    <w:multiLevelType w:val="hybridMultilevel"/>
    <w:tmpl w:val="DCF8AA02"/>
    <w:lvl w:ilvl="0" w:tplc="04090001">
      <w:start w:val="1"/>
      <w:numFmt w:val="bullet"/>
      <w:lvlText w:val=""/>
      <w:lvlJc w:val="left"/>
      <w:pPr>
        <w:tabs>
          <w:tab w:val="num" w:pos="840"/>
        </w:tabs>
        <w:ind w:left="840" w:hanging="420"/>
      </w:pPr>
      <w:rPr>
        <w:rFonts w:ascii="Wingdings" w:hAnsi="Wingding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08EB4FA5"/>
    <w:multiLevelType w:val="hybridMultilevel"/>
    <w:tmpl w:val="570841EC"/>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872557"/>
    <w:multiLevelType w:val="hybridMultilevel"/>
    <w:tmpl w:val="4BDCC06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11FF288D"/>
    <w:multiLevelType w:val="hybridMultilevel"/>
    <w:tmpl w:val="C6C8840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12B55A3C"/>
    <w:multiLevelType w:val="hybridMultilevel"/>
    <w:tmpl w:val="F15CE21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6B66C10"/>
    <w:multiLevelType w:val="hybridMultilevel"/>
    <w:tmpl w:val="B36CC3AE"/>
    <w:lvl w:ilvl="0" w:tplc="B0041D94">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7D86DF1"/>
    <w:multiLevelType w:val="hybridMultilevel"/>
    <w:tmpl w:val="F65817B0"/>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2B941DF"/>
    <w:multiLevelType w:val="hybridMultilevel"/>
    <w:tmpl w:val="D12AB766"/>
    <w:lvl w:ilvl="0" w:tplc="B0041D94">
      <w:start w:val="1"/>
      <w:numFmt w:val="decimal"/>
      <w:lvlText w:val="%1．"/>
      <w:lvlJc w:val="left"/>
      <w:pPr>
        <w:tabs>
          <w:tab w:val="num" w:pos="360"/>
        </w:tabs>
        <w:ind w:left="360" w:hanging="360"/>
      </w:pPr>
      <w:rPr>
        <w:rFonts w:hint="default"/>
      </w:rPr>
    </w:lvl>
    <w:lvl w:ilvl="1" w:tplc="319EFFE4">
      <w:start w:val="1"/>
      <w:numFmt w:val="decimal"/>
      <w:lvlText w:val="%2."/>
      <w:lvlJc w:val="left"/>
      <w:pPr>
        <w:tabs>
          <w:tab w:val="num" w:pos="780"/>
        </w:tabs>
        <w:ind w:left="780" w:hanging="360"/>
      </w:pPr>
      <w:rPr>
        <w:rFonts w:hint="default"/>
        <w:b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23EB20CC"/>
    <w:multiLevelType w:val="hybridMultilevel"/>
    <w:tmpl w:val="CAEECBC0"/>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7372BCB"/>
    <w:multiLevelType w:val="hybridMultilevel"/>
    <w:tmpl w:val="9C001D62"/>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nsid w:val="290307C7"/>
    <w:multiLevelType w:val="hybridMultilevel"/>
    <w:tmpl w:val="2468FB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292C40AB"/>
    <w:multiLevelType w:val="hybridMultilevel"/>
    <w:tmpl w:val="90FEC7C8"/>
    <w:lvl w:ilvl="0" w:tplc="60065F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AE12860"/>
    <w:multiLevelType w:val="hybridMultilevel"/>
    <w:tmpl w:val="2F9023E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2B2D0603"/>
    <w:multiLevelType w:val="hybridMultilevel"/>
    <w:tmpl w:val="2468FB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8">
    <w:nsid w:val="2F422918"/>
    <w:multiLevelType w:val="hybridMultilevel"/>
    <w:tmpl w:val="79424894"/>
    <w:lvl w:ilvl="0" w:tplc="C83C5FB8">
      <w:start w:val="1"/>
      <w:numFmt w:val="decimal"/>
      <w:lvlText w:val="%1."/>
      <w:lvlJc w:val="left"/>
      <w:pPr>
        <w:ind w:left="790" w:hanging="37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2F8E1C91"/>
    <w:multiLevelType w:val="hybridMultilevel"/>
    <w:tmpl w:val="C1160E62"/>
    <w:lvl w:ilvl="0" w:tplc="DB9EDAE2">
      <w:start w:val="1"/>
      <w:numFmt w:val="japaneseCounting"/>
      <w:lvlText w:val="第%1章"/>
      <w:lvlJc w:val="left"/>
      <w:pPr>
        <w:tabs>
          <w:tab w:val="num" w:pos="1199"/>
        </w:tabs>
        <w:ind w:left="1199" w:hanging="720"/>
      </w:pPr>
      <w:rPr>
        <w:rFonts w:hint="eastAsia"/>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20">
    <w:nsid w:val="3DC45A14"/>
    <w:multiLevelType w:val="hybridMultilevel"/>
    <w:tmpl w:val="74321DE8"/>
    <w:lvl w:ilvl="0" w:tplc="04090001">
      <w:start w:val="1"/>
      <w:numFmt w:val="bullet"/>
      <w:lvlText w:val=""/>
      <w:lvlJc w:val="left"/>
      <w:pPr>
        <w:tabs>
          <w:tab w:val="num" w:pos="780"/>
        </w:tabs>
        <w:ind w:left="780" w:hanging="420"/>
      </w:pPr>
      <w:rPr>
        <w:rFonts w:ascii="Wingdings" w:hAnsi="Wingdings" w:hint="default"/>
      </w:rPr>
    </w:lvl>
    <w:lvl w:ilvl="1" w:tplc="04090001">
      <w:start w:val="1"/>
      <w:numFmt w:val="bullet"/>
      <w:lvlText w:val=""/>
      <w:lvlJc w:val="left"/>
      <w:pPr>
        <w:tabs>
          <w:tab w:val="num" w:pos="1200"/>
        </w:tabs>
        <w:ind w:left="1200" w:hanging="420"/>
      </w:pPr>
      <w:rPr>
        <w:rFonts w:ascii="Wingdings" w:hAnsi="Wingdings" w:hint="default"/>
      </w:rPr>
    </w:lvl>
    <w:lvl w:ilvl="2" w:tplc="B68E0A1C">
      <w:start w:val="4"/>
      <w:numFmt w:val="decimal"/>
      <w:lvlText w:val="%3．"/>
      <w:lvlJc w:val="left"/>
      <w:pPr>
        <w:tabs>
          <w:tab w:val="num" w:pos="1560"/>
        </w:tabs>
        <w:ind w:left="1560" w:hanging="360"/>
      </w:pPr>
      <w:rPr>
        <w:rFonts w:hint="default"/>
      </w:r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1">
    <w:nsid w:val="43251E3F"/>
    <w:multiLevelType w:val="hybridMultilevel"/>
    <w:tmpl w:val="0CE02AC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4579765A"/>
    <w:multiLevelType w:val="hybridMultilevel"/>
    <w:tmpl w:val="64FC8B08"/>
    <w:lvl w:ilvl="0" w:tplc="2D64AAA2">
      <w:start w:val="1"/>
      <w:numFmt w:val="bullet"/>
      <w:lvlText w:val=""/>
      <w:lvlJc w:val="left"/>
      <w:pPr>
        <w:tabs>
          <w:tab w:val="num" w:pos="720"/>
        </w:tabs>
        <w:ind w:left="720" w:hanging="360"/>
      </w:pPr>
      <w:rPr>
        <w:rFonts w:ascii="Wingdings" w:hAnsi="Wingdings" w:hint="default"/>
      </w:rPr>
    </w:lvl>
    <w:lvl w:ilvl="1" w:tplc="AFD61068" w:tentative="1">
      <w:start w:val="1"/>
      <w:numFmt w:val="bullet"/>
      <w:lvlText w:val=""/>
      <w:lvlJc w:val="left"/>
      <w:pPr>
        <w:tabs>
          <w:tab w:val="num" w:pos="1440"/>
        </w:tabs>
        <w:ind w:left="1440" w:hanging="360"/>
      </w:pPr>
      <w:rPr>
        <w:rFonts w:ascii="Wingdings" w:hAnsi="Wingdings" w:hint="default"/>
      </w:rPr>
    </w:lvl>
    <w:lvl w:ilvl="2" w:tplc="B8C4E360" w:tentative="1">
      <w:start w:val="1"/>
      <w:numFmt w:val="bullet"/>
      <w:lvlText w:val=""/>
      <w:lvlJc w:val="left"/>
      <w:pPr>
        <w:tabs>
          <w:tab w:val="num" w:pos="2160"/>
        </w:tabs>
        <w:ind w:left="2160" w:hanging="360"/>
      </w:pPr>
      <w:rPr>
        <w:rFonts w:ascii="Wingdings" w:hAnsi="Wingdings" w:hint="default"/>
      </w:rPr>
    </w:lvl>
    <w:lvl w:ilvl="3" w:tplc="88F6AF2C" w:tentative="1">
      <w:start w:val="1"/>
      <w:numFmt w:val="bullet"/>
      <w:lvlText w:val=""/>
      <w:lvlJc w:val="left"/>
      <w:pPr>
        <w:tabs>
          <w:tab w:val="num" w:pos="2880"/>
        </w:tabs>
        <w:ind w:left="2880" w:hanging="360"/>
      </w:pPr>
      <w:rPr>
        <w:rFonts w:ascii="Wingdings" w:hAnsi="Wingdings" w:hint="default"/>
      </w:rPr>
    </w:lvl>
    <w:lvl w:ilvl="4" w:tplc="B27E4008" w:tentative="1">
      <w:start w:val="1"/>
      <w:numFmt w:val="bullet"/>
      <w:lvlText w:val=""/>
      <w:lvlJc w:val="left"/>
      <w:pPr>
        <w:tabs>
          <w:tab w:val="num" w:pos="3600"/>
        </w:tabs>
        <w:ind w:left="3600" w:hanging="360"/>
      </w:pPr>
      <w:rPr>
        <w:rFonts w:ascii="Wingdings" w:hAnsi="Wingdings" w:hint="default"/>
      </w:rPr>
    </w:lvl>
    <w:lvl w:ilvl="5" w:tplc="F7EA85B4" w:tentative="1">
      <w:start w:val="1"/>
      <w:numFmt w:val="bullet"/>
      <w:lvlText w:val=""/>
      <w:lvlJc w:val="left"/>
      <w:pPr>
        <w:tabs>
          <w:tab w:val="num" w:pos="4320"/>
        </w:tabs>
        <w:ind w:left="4320" w:hanging="360"/>
      </w:pPr>
      <w:rPr>
        <w:rFonts w:ascii="Wingdings" w:hAnsi="Wingdings" w:hint="default"/>
      </w:rPr>
    </w:lvl>
    <w:lvl w:ilvl="6" w:tplc="CB46D3A0" w:tentative="1">
      <w:start w:val="1"/>
      <w:numFmt w:val="bullet"/>
      <w:lvlText w:val=""/>
      <w:lvlJc w:val="left"/>
      <w:pPr>
        <w:tabs>
          <w:tab w:val="num" w:pos="5040"/>
        </w:tabs>
        <w:ind w:left="5040" w:hanging="360"/>
      </w:pPr>
      <w:rPr>
        <w:rFonts w:ascii="Wingdings" w:hAnsi="Wingdings" w:hint="default"/>
      </w:rPr>
    </w:lvl>
    <w:lvl w:ilvl="7" w:tplc="59C0A7AE" w:tentative="1">
      <w:start w:val="1"/>
      <w:numFmt w:val="bullet"/>
      <w:lvlText w:val=""/>
      <w:lvlJc w:val="left"/>
      <w:pPr>
        <w:tabs>
          <w:tab w:val="num" w:pos="5760"/>
        </w:tabs>
        <w:ind w:left="5760" w:hanging="360"/>
      </w:pPr>
      <w:rPr>
        <w:rFonts w:ascii="Wingdings" w:hAnsi="Wingdings" w:hint="default"/>
      </w:rPr>
    </w:lvl>
    <w:lvl w:ilvl="8" w:tplc="2A7651C2" w:tentative="1">
      <w:start w:val="1"/>
      <w:numFmt w:val="bullet"/>
      <w:lvlText w:val=""/>
      <w:lvlJc w:val="left"/>
      <w:pPr>
        <w:tabs>
          <w:tab w:val="num" w:pos="6480"/>
        </w:tabs>
        <w:ind w:left="6480" w:hanging="360"/>
      </w:pPr>
      <w:rPr>
        <w:rFonts w:ascii="Wingdings" w:hAnsi="Wingdings" w:hint="default"/>
      </w:rPr>
    </w:lvl>
  </w:abstractNum>
  <w:abstractNum w:abstractNumId="23">
    <w:nsid w:val="4F6F0F91"/>
    <w:multiLevelType w:val="hybridMultilevel"/>
    <w:tmpl w:val="E77E8790"/>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50970680"/>
    <w:multiLevelType w:val="hybridMultilevel"/>
    <w:tmpl w:val="383A720A"/>
    <w:lvl w:ilvl="0" w:tplc="0409000F">
      <w:start w:val="1"/>
      <w:numFmt w:val="decimal"/>
      <w:lvlText w:val="%1."/>
      <w:lvlJc w:val="left"/>
      <w:pPr>
        <w:tabs>
          <w:tab w:val="num" w:pos="855"/>
        </w:tabs>
        <w:ind w:left="855" w:hanging="420"/>
      </w:p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5">
    <w:nsid w:val="581F5807"/>
    <w:multiLevelType w:val="hybridMultilevel"/>
    <w:tmpl w:val="440264CE"/>
    <w:lvl w:ilvl="0" w:tplc="B0041D94">
      <w:start w:val="1"/>
      <w:numFmt w:val="decimal"/>
      <w:lvlText w:val="%1．"/>
      <w:lvlJc w:val="left"/>
      <w:pPr>
        <w:tabs>
          <w:tab w:val="num" w:pos="360"/>
        </w:tabs>
        <w:ind w:left="360" w:hanging="360"/>
      </w:pPr>
      <w:rPr>
        <w:rFonts w:hint="default"/>
      </w:rPr>
    </w:lvl>
    <w:lvl w:ilvl="1" w:tplc="C00AF1F4">
      <w:start w:val="2"/>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5B982555"/>
    <w:multiLevelType w:val="hybridMultilevel"/>
    <w:tmpl w:val="14F09DF8"/>
    <w:lvl w:ilvl="0" w:tplc="B0041D94">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5D3910AE"/>
    <w:multiLevelType w:val="hybridMultilevel"/>
    <w:tmpl w:val="0F6E733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nsid w:val="5FEE7F0E"/>
    <w:multiLevelType w:val="hybridMultilevel"/>
    <w:tmpl w:val="1416F594"/>
    <w:lvl w:ilvl="0" w:tplc="B0041D94">
      <w:start w:val="1"/>
      <w:numFmt w:val="decimal"/>
      <w:lvlText w:val="%1．"/>
      <w:lvlJc w:val="left"/>
      <w:pPr>
        <w:tabs>
          <w:tab w:val="num" w:pos="360"/>
        </w:tabs>
        <w:ind w:left="360" w:hanging="360"/>
      </w:pPr>
      <w:rPr>
        <w:rFonts w:hint="default"/>
      </w:rPr>
    </w:lvl>
    <w:lvl w:ilvl="1" w:tplc="C00AF1F4">
      <w:start w:val="2"/>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11664B5"/>
    <w:multiLevelType w:val="hybridMultilevel"/>
    <w:tmpl w:val="B778F984"/>
    <w:lvl w:ilvl="0" w:tplc="EDF2E65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15D04FC"/>
    <w:multiLevelType w:val="hybridMultilevel"/>
    <w:tmpl w:val="83BAF20C"/>
    <w:lvl w:ilvl="0" w:tplc="0409000F">
      <w:start w:val="1"/>
      <w:numFmt w:val="decimal"/>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31">
    <w:nsid w:val="6203486F"/>
    <w:multiLevelType w:val="hybridMultilevel"/>
    <w:tmpl w:val="336E6F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2">
    <w:nsid w:val="72C83D2A"/>
    <w:multiLevelType w:val="hybridMultilevel"/>
    <w:tmpl w:val="566AB1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76FA2D3C"/>
    <w:multiLevelType w:val="hybridMultilevel"/>
    <w:tmpl w:val="3B664C7E"/>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4">
    <w:nsid w:val="7A222E4C"/>
    <w:multiLevelType w:val="hybridMultilevel"/>
    <w:tmpl w:val="A0F429FC"/>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D45056E"/>
    <w:multiLevelType w:val="hybridMultilevel"/>
    <w:tmpl w:val="43BAA81E"/>
    <w:lvl w:ilvl="0" w:tplc="A44A3C6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4"/>
  </w:num>
  <w:num w:numId="3">
    <w:abstractNumId w:val="26"/>
  </w:num>
  <w:num w:numId="4">
    <w:abstractNumId w:val="23"/>
  </w:num>
  <w:num w:numId="5">
    <w:abstractNumId w:val="12"/>
  </w:num>
  <w:num w:numId="6">
    <w:abstractNumId w:val="5"/>
  </w:num>
  <w:num w:numId="7">
    <w:abstractNumId w:val="11"/>
  </w:num>
  <w:num w:numId="8">
    <w:abstractNumId w:val="25"/>
  </w:num>
  <w:num w:numId="9">
    <w:abstractNumId w:val="28"/>
  </w:num>
  <w:num w:numId="10">
    <w:abstractNumId w:val="0"/>
  </w:num>
  <w:num w:numId="11">
    <w:abstractNumId w:val="9"/>
  </w:num>
  <w:num w:numId="12">
    <w:abstractNumId w:val="19"/>
  </w:num>
  <w:num w:numId="13">
    <w:abstractNumId w:val="27"/>
  </w:num>
  <w:num w:numId="14">
    <w:abstractNumId w:val="10"/>
  </w:num>
  <w:num w:numId="15">
    <w:abstractNumId w:val="24"/>
  </w:num>
  <w:num w:numId="16">
    <w:abstractNumId w:val="13"/>
  </w:num>
  <w:num w:numId="17">
    <w:abstractNumId w:val="31"/>
  </w:num>
  <w:num w:numId="18">
    <w:abstractNumId w:val="16"/>
  </w:num>
  <w:num w:numId="19">
    <w:abstractNumId w:val="6"/>
  </w:num>
  <w:num w:numId="20">
    <w:abstractNumId w:val="33"/>
  </w:num>
  <w:num w:numId="21">
    <w:abstractNumId w:val="3"/>
  </w:num>
  <w:num w:numId="22">
    <w:abstractNumId w:val="14"/>
  </w:num>
  <w:num w:numId="23">
    <w:abstractNumId w:val="17"/>
  </w:num>
  <w:num w:numId="24">
    <w:abstractNumId w:val="15"/>
  </w:num>
  <w:num w:numId="25">
    <w:abstractNumId w:val="4"/>
  </w:num>
  <w:num w:numId="26">
    <w:abstractNumId w:val="20"/>
  </w:num>
  <w:num w:numId="27">
    <w:abstractNumId w:val="30"/>
  </w:num>
  <w:num w:numId="28">
    <w:abstractNumId w:val="29"/>
  </w:num>
  <w:num w:numId="29">
    <w:abstractNumId w:val="35"/>
  </w:num>
  <w:num w:numId="30">
    <w:abstractNumId w:val="21"/>
  </w:num>
  <w:num w:numId="31">
    <w:abstractNumId w:val="18"/>
  </w:num>
  <w:num w:numId="32">
    <w:abstractNumId w:val="8"/>
  </w:num>
  <w:num w:numId="33">
    <w:abstractNumId w:val="32"/>
  </w:num>
  <w:num w:numId="34">
    <w:abstractNumId w:val="2"/>
  </w:num>
  <w:num w:numId="35">
    <w:abstractNumId w:val="7"/>
  </w:num>
  <w:num w:numId="36">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8A7"/>
    <w:rsid w:val="00005E1D"/>
    <w:rsid w:val="000125FB"/>
    <w:rsid w:val="0001403B"/>
    <w:rsid w:val="00020448"/>
    <w:rsid w:val="00020F1A"/>
    <w:rsid w:val="00025718"/>
    <w:rsid w:val="00025A70"/>
    <w:rsid w:val="00037F43"/>
    <w:rsid w:val="0004551A"/>
    <w:rsid w:val="00052C8B"/>
    <w:rsid w:val="000541DD"/>
    <w:rsid w:val="00055478"/>
    <w:rsid w:val="00060379"/>
    <w:rsid w:val="000701FB"/>
    <w:rsid w:val="000728B8"/>
    <w:rsid w:val="00083576"/>
    <w:rsid w:val="000877DF"/>
    <w:rsid w:val="00090007"/>
    <w:rsid w:val="000A3B8F"/>
    <w:rsid w:val="000A4B9E"/>
    <w:rsid w:val="000A7F0D"/>
    <w:rsid w:val="000B1A7B"/>
    <w:rsid w:val="000B3AA6"/>
    <w:rsid w:val="000B7C09"/>
    <w:rsid w:val="000C7858"/>
    <w:rsid w:val="000E3D57"/>
    <w:rsid w:val="000E5B56"/>
    <w:rsid w:val="000F3D42"/>
    <w:rsid w:val="000F770F"/>
    <w:rsid w:val="00100089"/>
    <w:rsid w:val="00100423"/>
    <w:rsid w:val="00115DE6"/>
    <w:rsid w:val="00117080"/>
    <w:rsid w:val="00117893"/>
    <w:rsid w:val="001261B2"/>
    <w:rsid w:val="00150D96"/>
    <w:rsid w:val="0015484F"/>
    <w:rsid w:val="00156E81"/>
    <w:rsid w:val="001732FD"/>
    <w:rsid w:val="00175B10"/>
    <w:rsid w:val="001778DD"/>
    <w:rsid w:val="001B31F4"/>
    <w:rsid w:val="001B42ED"/>
    <w:rsid w:val="001C7ED9"/>
    <w:rsid w:val="001D431D"/>
    <w:rsid w:val="001D50DE"/>
    <w:rsid w:val="001D772D"/>
    <w:rsid w:val="00205817"/>
    <w:rsid w:val="0021516F"/>
    <w:rsid w:val="00223147"/>
    <w:rsid w:val="00225924"/>
    <w:rsid w:val="00243AFB"/>
    <w:rsid w:val="00245C49"/>
    <w:rsid w:val="0025203D"/>
    <w:rsid w:val="002724A7"/>
    <w:rsid w:val="00275C5B"/>
    <w:rsid w:val="00281C15"/>
    <w:rsid w:val="002B20D0"/>
    <w:rsid w:val="002C3A19"/>
    <w:rsid w:val="002C768E"/>
    <w:rsid w:val="002C7E0D"/>
    <w:rsid w:val="002D1598"/>
    <w:rsid w:val="002D6EB3"/>
    <w:rsid w:val="002E7814"/>
    <w:rsid w:val="002F2079"/>
    <w:rsid w:val="00312D5D"/>
    <w:rsid w:val="0031303F"/>
    <w:rsid w:val="003159D1"/>
    <w:rsid w:val="00315DAE"/>
    <w:rsid w:val="00330E1E"/>
    <w:rsid w:val="003320AC"/>
    <w:rsid w:val="003432B8"/>
    <w:rsid w:val="00344161"/>
    <w:rsid w:val="00350AB3"/>
    <w:rsid w:val="00351D48"/>
    <w:rsid w:val="00352018"/>
    <w:rsid w:val="00355929"/>
    <w:rsid w:val="003575A9"/>
    <w:rsid w:val="00364FDD"/>
    <w:rsid w:val="0037735A"/>
    <w:rsid w:val="003831B0"/>
    <w:rsid w:val="00390511"/>
    <w:rsid w:val="00395A46"/>
    <w:rsid w:val="003A2503"/>
    <w:rsid w:val="003A51A4"/>
    <w:rsid w:val="003B0E30"/>
    <w:rsid w:val="003B5E29"/>
    <w:rsid w:val="003C361E"/>
    <w:rsid w:val="003D2353"/>
    <w:rsid w:val="003F196F"/>
    <w:rsid w:val="003F5438"/>
    <w:rsid w:val="004074EB"/>
    <w:rsid w:val="00416381"/>
    <w:rsid w:val="004202E1"/>
    <w:rsid w:val="00420ED0"/>
    <w:rsid w:val="00426639"/>
    <w:rsid w:val="0042739E"/>
    <w:rsid w:val="004279D3"/>
    <w:rsid w:val="00430D42"/>
    <w:rsid w:val="00436D37"/>
    <w:rsid w:val="004438A3"/>
    <w:rsid w:val="004532A2"/>
    <w:rsid w:val="00454D03"/>
    <w:rsid w:val="00470D63"/>
    <w:rsid w:val="00477EC5"/>
    <w:rsid w:val="004819E6"/>
    <w:rsid w:val="004875A8"/>
    <w:rsid w:val="004924B2"/>
    <w:rsid w:val="004960B4"/>
    <w:rsid w:val="004A5513"/>
    <w:rsid w:val="004C1DDE"/>
    <w:rsid w:val="004C39E4"/>
    <w:rsid w:val="004D0AAE"/>
    <w:rsid w:val="004D3F52"/>
    <w:rsid w:val="004E0A41"/>
    <w:rsid w:val="004F2F8A"/>
    <w:rsid w:val="00562487"/>
    <w:rsid w:val="0056294A"/>
    <w:rsid w:val="005649CB"/>
    <w:rsid w:val="005654A8"/>
    <w:rsid w:val="00571FF7"/>
    <w:rsid w:val="005756BF"/>
    <w:rsid w:val="00575978"/>
    <w:rsid w:val="005A14AE"/>
    <w:rsid w:val="005A154D"/>
    <w:rsid w:val="005A2086"/>
    <w:rsid w:val="005B1219"/>
    <w:rsid w:val="005B1380"/>
    <w:rsid w:val="005B1F3E"/>
    <w:rsid w:val="005C25F1"/>
    <w:rsid w:val="005C3049"/>
    <w:rsid w:val="005C4C36"/>
    <w:rsid w:val="005D22DB"/>
    <w:rsid w:val="005D4086"/>
    <w:rsid w:val="005E3E24"/>
    <w:rsid w:val="005F12F1"/>
    <w:rsid w:val="005F4C83"/>
    <w:rsid w:val="0060115C"/>
    <w:rsid w:val="0060380F"/>
    <w:rsid w:val="00611D88"/>
    <w:rsid w:val="00617753"/>
    <w:rsid w:val="00621E12"/>
    <w:rsid w:val="006253CA"/>
    <w:rsid w:val="0063494D"/>
    <w:rsid w:val="00634EDC"/>
    <w:rsid w:val="006379DB"/>
    <w:rsid w:val="00644C2A"/>
    <w:rsid w:val="0065091C"/>
    <w:rsid w:val="00650D3B"/>
    <w:rsid w:val="00662653"/>
    <w:rsid w:val="006628CE"/>
    <w:rsid w:val="00672FF6"/>
    <w:rsid w:val="00676836"/>
    <w:rsid w:val="00677FF5"/>
    <w:rsid w:val="00680C85"/>
    <w:rsid w:val="00682729"/>
    <w:rsid w:val="006A63AA"/>
    <w:rsid w:val="006A7231"/>
    <w:rsid w:val="006B2FCB"/>
    <w:rsid w:val="006D1F5C"/>
    <w:rsid w:val="006D607C"/>
    <w:rsid w:val="006E7030"/>
    <w:rsid w:val="0070207B"/>
    <w:rsid w:val="007067BB"/>
    <w:rsid w:val="00746AA2"/>
    <w:rsid w:val="0075201F"/>
    <w:rsid w:val="00754762"/>
    <w:rsid w:val="007623F0"/>
    <w:rsid w:val="00766AA0"/>
    <w:rsid w:val="00766F62"/>
    <w:rsid w:val="00770776"/>
    <w:rsid w:val="007714E0"/>
    <w:rsid w:val="00774F09"/>
    <w:rsid w:val="00784A57"/>
    <w:rsid w:val="00790D50"/>
    <w:rsid w:val="00791D98"/>
    <w:rsid w:val="00792A40"/>
    <w:rsid w:val="00792FE7"/>
    <w:rsid w:val="007936BA"/>
    <w:rsid w:val="00794144"/>
    <w:rsid w:val="007A24BF"/>
    <w:rsid w:val="007A6A0B"/>
    <w:rsid w:val="007B2AF9"/>
    <w:rsid w:val="007C1D27"/>
    <w:rsid w:val="007D1B18"/>
    <w:rsid w:val="007E1FA5"/>
    <w:rsid w:val="007E24A9"/>
    <w:rsid w:val="007E38AA"/>
    <w:rsid w:val="007F428D"/>
    <w:rsid w:val="0082704A"/>
    <w:rsid w:val="00830663"/>
    <w:rsid w:val="00831813"/>
    <w:rsid w:val="00832319"/>
    <w:rsid w:val="00834612"/>
    <w:rsid w:val="008352AC"/>
    <w:rsid w:val="0084073D"/>
    <w:rsid w:val="00842078"/>
    <w:rsid w:val="00842199"/>
    <w:rsid w:val="008439E3"/>
    <w:rsid w:val="00844249"/>
    <w:rsid w:val="0084529B"/>
    <w:rsid w:val="00845419"/>
    <w:rsid w:val="0085608F"/>
    <w:rsid w:val="00865E6C"/>
    <w:rsid w:val="008673ED"/>
    <w:rsid w:val="00874675"/>
    <w:rsid w:val="00885C62"/>
    <w:rsid w:val="0088662C"/>
    <w:rsid w:val="0089391C"/>
    <w:rsid w:val="008B11E3"/>
    <w:rsid w:val="008B14C1"/>
    <w:rsid w:val="008C4B05"/>
    <w:rsid w:val="008E0C10"/>
    <w:rsid w:val="008F0EBC"/>
    <w:rsid w:val="00915E69"/>
    <w:rsid w:val="00921CE5"/>
    <w:rsid w:val="00933E23"/>
    <w:rsid w:val="00956363"/>
    <w:rsid w:val="009763EC"/>
    <w:rsid w:val="009769F7"/>
    <w:rsid w:val="00982DFF"/>
    <w:rsid w:val="00991A8A"/>
    <w:rsid w:val="00993B36"/>
    <w:rsid w:val="0099405D"/>
    <w:rsid w:val="009B1E21"/>
    <w:rsid w:val="009B4AE3"/>
    <w:rsid w:val="009B67F1"/>
    <w:rsid w:val="009C3765"/>
    <w:rsid w:val="009D24EC"/>
    <w:rsid w:val="009D673A"/>
    <w:rsid w:val="009E57EF"/>
    <w:rsid w:val="009F4755"/>
    <w:rsid w:val="00A028A7"/>
    <w:rsid w:val="00A070AE"/>
    <w:rsid w:val="00A1726D"/>
    <w:rsid w:val="00A25823"/>
    <w:rsid w:val="00A432A3"/>
    <w:rsid w:val="00A432A9"/>
    <w:rsid w:val="00A44952"/>
    <w:rsid w:val="00A71995"/>
    <w:rsid w:val="00A81BF8"/>
    <w:rsid w:val="00A859E7"/>
    <w:rsid w:val="00A92765"/>
    <w:rsid w:val="00A951C6"/>
    <w:rsid w:val="00A961C4"/>
    <w:rsid w:val="00AA0709"/>
    <w:rsid w:val="00AC26AF"/>
    <w:rsid w:val="00AD4431"/>
    <w:rsid w:val="00AE3597"/>
    <w:rsid w:val="00AE36EB"/>
    <w:rsid w:val="00AF0B9A"/>
    <w:rsid w:val="00AF6D0A"/>
    <w:rsid w:val="00AF7609"/>
    <w:rsid w:val="00B13DD0"/>
    <w:rsid w:val="00B226E7"/>
    <w:rsid w:val="00B26B58"/>
    <w:rsid w:val="00B27EDA"/>
    <w:rsid w:val="00B42323"/>
    <w:rsid w:val="00B45FAB"/>
    <w:rsid w:val="00B530BE"/>
    <w:rsid w:val="00B70F05"/>
    <w:rsid w:val="00B72AD3"/>
    <w:rsid w:val="00B93589"/>
    <w:rsid w:val="00BA596A"/>
    <w:rsid w:val="00BA5E49"/>
    <w:rsid w:val="00BB348E"/>
    <w:rsid w:val="00BC14D8"/>
    <w:rsid w:val="00BD6AC2"/>
    <w:rsid w:val="00BE16B9"/>
    <w:rsid w:val="00BE4EE6"/>
    <w:rsid w:val="00C11ED2"/>
    <w:rsid w:val="00C140FD"/>
    <w:rsid w:val="00C3247A"/>
    <w:rsid w:val="00C3457F"/>
    <w:rsid w:val="00C35DF1"/>
    <w:rsid w:val="00C37786"/>
    <w:rsid w:val="00C439D7"/>
    <w:rsid w:val="00C44BCC"/>
    <w:rsid w:val="00C559F2"/>
    <w:rsid w:val="00C57424"/>
    <w:rsid w:val="00C639CA"/>
    <w:rsid w:val="00C65EFF"/>
    <w:rsid w:val="00C67B83"/>
    <w:rsid w:val="00C7275D"/>
    <w:rsid w:val="00C7314B"/>
    <w:rsid w:val="00C93061"/>
    <w:rsid w:val="00C9469C"/>
    <w:rsid w:val="00CA2142"/>
    <w:rsid w:val="00CA73FB"/>
    <w:rsid w:val="00CC5B0B"/>
    <w:rsid w:val="00CF0D27"/>
    <w:rsid w:val="00CF16FD"/>
    <w:rsid w:val="00D01757"/>
    <w:rsid w:val="00D046B6"/>
    <w:rsid w:val="00D04941"/>
    <w:rsid w:val="00D067D3"/>
    <w:rsid w:val="00D1322B"/>
    <w:rsid w:val="00D16940"/>
    <w:rsid w:val="00D169CE"/>
    <w:rsid w:val="00D17724"/>
    <w:rsid w:val="00D2757D"/>
    <w:rsid w:val="00D4245C"/>
    <w:rsid w:val="00D456EA"/>
    <w:rsid w:val="00D4708C"/>
    <w:rsid w:val="00D50AD0"/>
    <w:rsid w:val="00D65DEA"/>
    <w:rsid w:val="00D7213A"/>
    <w:rsid w:val="00D76FD9"/>
    <w:rsid w:val="00D83860"/>
    <w:rsid w:val="00DA2ACE"/>
    <w:rsid w:val="00DA38B2"/>
    <w:rsid w:val="00DB2BCD"/>
    <w:rsid w:val="00DC38D0"/>
    <w:rsid w:val="00DD3695"/>
    <w:rsid w:val="00DD4953"/>
    <w:rsid w:val="00DE4A58"/>
    <w:rsid w:val="00DF3FA2"/>
    <w:rsid w:val="00DF71A8"/>
    <w:rsid w:val="00E03A86"/>
    <w:rsid w:val="00E04131"/>
    <w:rsid w:val="00E27563"/>
    <w:rsid w:val="00E36B0A"/>
    <w:rsid w:val="00E36E2C"/>
    <w:rsid w:val="00E405DD"/>
    <w:rsid w:val="00E43CDA"/>
    <w:rsid w:val="00E50380"/>
    <w:rsid w:val="00E5658D"/>
    <w:rsid w:val="00E603A6"/>
    <w:rsid w:val="00E76892"/>
    <w:rsid w:val="00E81DFE"/>
    <w:rsid w:val="00EA1C73"/>
    <w:rsid w:val="00EA374E"/>
    <w:rsid w:val="00EB58BE"/>
    <w:rsid w:val="00EB6DFA"/>
    <w:rsid w:val="00EC1040"/>
    <w:rsid w:val="00EC37EA"/>
    <w:rsid w:val="00EF0BB8"/>
    <w:rsid w:val="00F02013"/>
    <w:rsid w:val="00F15C09"/>
    <w:rsid w:val="00F22FFF"/>
    <w:rsid w:val="00F36A86"/>
    <w:rsid w:val="00F5495F"/>
    <w:rsid w:val="00F6305C"/>
    <w:rsid w:val="00F73E38"/>
    <w:rsid w:val="00F74D20"/>
    <w:rsid w:val="00F76879"/>
    <w:rsid w:val="00F77E69"/>
    <w:rsid w:val="00F80CED"/>
    <w:rsid w:val="00F9252F"/>
    <w:rsid w:val="00F96B5C"/>
    <w:rsid w:val="00FA08FB"/>
    <w:rsid w:val="00FA69A8"/>
    <w:rsid w:val="00FB7440"/>
    <w:rsid w:val="00FC019A"/>
    <w:rsid w:val="00FC215B"/>
    <w:rsid w:val="00FC3F70"/>
    <w:rsid w:val="00FD564C"/>
    <w:rsid w:val="00FD61D7"/>
    <w:rsid w:val="00FE7E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CD7E83"/>
  <w15:docId w15:val="{11A94C79-0F6A-49F0-968A-31FBE44A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A028A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54D03"/>
    <w:pPr>
      <w:spacing w:line="288" w:lineRule="auto"/>
      <w:ind w:leftChars="600" w:left="1260"/>
    </w:pPr>
    <w:rPr>
      <w:szCs w:val="24"/>
    </w:rPr>
  </w:style>
  <w:style w:type="paragraph" w:styleId="a4">
    <w:name w:val="footer"/>
    <w:basedOn w:val="a"/>
    <w:rsid w:val="00E405DD"/>
    <w:pPr>
      <w:tabs>
        <w:tab w:val="center" w:pos="4153"/>
        <w:tab w:val="right" w:pos="8306"/>
      </w:tabs>
      <w:snapToGrid w:val="0"/>
      <w:jc w:val="left"/>
    </w:pPr>
    <w:rPr>
      <w:sz w:val="18"/>
      <w:szCs w:val="18"/>
    </w:rPr>
  </w:style>
  <w:style w:type="character" w:styleId="a5">
    <w:name w:val="page number"/>
    <w:basedOn w:val="a0"/>
    <w:rsid w:val="00E405DD"/>
  </w:style>
  <w:style w:type="paragraph" w:styleId="2">
    <w:name w:val="Body Text Indent 2"/>
    <w:basedOn w:val="a"/>
    <w:rsid w:val="00770776"/>
    <w:pPr>
      <w:spacing w:after="120" w:line="480" w:lineRule="auto"/>
      <w:ind w:leftChars="200" w:left="420"/>
    </w:pPr>
  </w:style>
  <w:style w:type="table" w:styleId="a6">
    <w:name w:val="Table Grid"/>
    <w:basedOn w:val="a1"/>
    <w:qFormat/>
    <w:rsid w:val="005629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rsid w:val="00436D37"/>
    <w:pPr>
      <w:pBdr>
        <w:bottom w:val="single" w:sz="6" w:space="1" w:color="auto"/>
      </w:pBdr>
      <w:tabs>
        <w:tab w:val="center" w:pos="4153"/>
        <w:tab w:val="right" w:pos="8306"/>
      </w:tabs>
      <w:snapToGrid w:val="0"/>
      <w:jc w:val="center"/>
    </w:pPr>
    <w:rPr>
      <w:sz w:val="18"/>
      <w:szCs w:val="18"/>
    </w:rPr>
  </w:style>
  <w:style w:type="character" w:customStyle="1" w:styleId="a8">
    <w:name w:val="页眉字符"/>
    <w:basedOn w:val="a0"/>
    <w:link w:val="a7"/>
    <w:rsid w:val="00436D37"/>
    <w:rPr>
      <w:kern w:val="2"/>
      <w:sz w:val="18"/>
      <w:szCs w:val="18"/>
    </w:rPr>
  </w:style>
  <w:style w:type="paragraph" w:customStyle="1" w:styleId="p0">
    <w:name w:val="p0"/>
    <w:basedOn w:val="a"/>
    <w:rsid w:val="0084073D"/>
    <w:pPr>
      <w:widowControl/>
    </w:pPr>
    <w:rPr>
      <w:kern w:val="0"/>
      <w:szCs w:val="21"/>
    </w:rPr>
  </w:style>
  <w:style w:type="paragraph" w:styleId="a9">
    <w:name w:val="Balloon Text"/>
    <w:basedOn w:val="a"/>
    <w:link w:val="aa"/>
    <w:semiHidden/>
    <w:unhideWhenUsed/>
    <w:rsid w:val="00AE3597"/>
    <w:rPr>
      <w:sz w:val="18"/>
      <w:szCs w:val="18"/>
    </w:rPr>
  </w:style>
  <w:style w:type="character" w:customStyle="1" w:styleId="aa">
    <w:name w:val="批注框文本字符"/>
    <w:basedOn w:val="a0"/>
    <w:link w:val="a9"/>
    <w:semiHidden/>
    <w:rsid w:val="00AE3597"/>
    <w:rPr>
      <w:kern w:val="2"/>
      <w:sz w:val="18"/>
      <w:szCs w:val="18"/>
    </w:rPr>
  </w:style>
  <w:style w:type="paragraph" w:customStyle="1" w:styleId="1">
    <w:name w:val="列出段落1"/>
    <w:basedOn w:val="a"/>
    <w:uiPriority w:val="99"/>
    <w:rsid w:val="004924B2"/>
    <w:pPr>
      <w:ind w:firstLineChars="200" w:firstLine="420"/>
    </w:pPr>
    <w:rPr>
      <w:rFonts w:ascii="Calibri" w:hAnsi="Calibri" w:cs="Calibri"/>
      <w:szCs w:val="21"/>
    </w:rPr>
  </w:style>
  <w:style w:type="paragraph" w:styleId="ab">
    <w:name w:val="List Paragraph"/>
    <w:basedOn w:val="a"/>
    <w:uiPriority w:val="99"/>
    <w:qFormat/>
    <w:rsid w:val="008B14C1"/>
    <w:pPr>
      <w:ind w:firstLineChars="200" w:firstLine="420"/>
    </w:pPr>
  </w:style>
  <w:style w:type="character" w:styleId="ac">
    <w:name w:val="annotation reference"/>
    <w:basedOn w:val="a0"/>
    <w:semiHidden/>
    <w:unhideWhenUsed/>
    <w:rsid w:val="00005E1D"/>
    <w:rPr>
      <w:sz w:val="21"/>
      <w:szCs w:val="21"/>
    </w:rPr>
  </w:style>
  <w:style w:type="paragraph" w:styleId="ad">
    <w:name w:val="annotation text"/>
    <w:basedOn w:val="a"/>
    <w:link w:val="ae"/>
    <w:semiHidden/>
    <w:unhideWhenUsed/>
    <w:rsid w:val="00005E1D"/>
    <w:pPr>
      <w:jc w:val="left"/>
    </w:pPr>
  </w:style>
  <w:style w:type="character" w:customStyle="1" w:styleId="ae">
    <w:name w:val="批注文字字符"/>
    <w:basedOn w:val="a0"/>
    <w:link w:val="ad"/>
    <w:semiHidden/>
    <w:rsid w:val="00005E1D"/>
    <w:rPr>
      <w:kern w:val="2"/>
      <w:sz w:val="21"/>
    </w:rPr>
  </w:style>
  <w:style w:type="paragraph" w:styleId="af">
    <w:name w:val="annotation subject"/>
    <w:basedOn w:val="ad"/>
    <w:next w:val="ad"/>
    <w:link w:val="af0"/>
    <w:semiHidden/>
    <w:unhideWhenUsed/>
    <w:rsid w:val="00005E1D"/>
    <w:rPr>
      <w:b/>
      <w:bCs/>
    </w:rPr>
  </w:style>
  <w:style w:type="character" w:customStyle="1" w:styleId="af0">
    <w:name w:val="批注主题字符"/>
    <w:basedOn w:val="ae"/>
    <w:link w:val="af"/>
    <w:semiHidden/>
    <w:rsid w:val="00005E1D"/>
    <w:rPr>
      <w:b/>
      <w:bCs/>
      <w:kern w:val="2"/>
      <w:sz w:val="21"/>
    </w:rPr>
  </w:style>
  <w:style w:type="paragraph" w:styleId="af1">
    <w:name w:val="Normal (Web)"/>
    <w:basedOn w:val="a"/>
    <w:uiPriority w:val="99"/>
    <w:semiHidden/>
    <w:unhideWhenUsed/>
    <w:rsid w:val="000877DF"/>
    <w:pPr>
      <w:widowControl/>
      <w:spacing w:before="100" w:beforeAutospacing="1" w:after="100" w:afterAutospacing="1"/>
      <w:jc w:val="left"/>
    </w:pPr>
    <w:rPr>
      <w:rFonts w:ascii="宋体" w:hAnsi="宋体" w:cs="宋体"/>
      <w:kern w:val="0"/>
      <w:sz w:val="24"/>
      <w:szCs w:val="24"/>
    </w:rPr>
  </w:style>
  <w:style w:type="paragraph" w:styleId="af2">
    <w:name w:val="Document Map"/>
    <w:basedOn w:val="a"/>
    <w:link w:val="af3"/>
    <w:semiHidden/>
    <w:unhideWhenUsed/>
    <w:rsid w:val="00F5495F"/>
    <w:rPr>
      <w:rFonts w:ascii="宋体"/>
      <w:sz w:val="24"/>
      <w:szCs w:val="24"/>
    </w:rPr>
  </w:style>
  <w:style w:type="character" w:customStyle="1" w:styleId="af3">
    <w:name w:val="文档结构图字符"/>
    <w:basedOn w:val="a0"/>
    <w:link w:val="af2"/>
    <w:semiHidden/>
    <w:rsid w:val="00F5495F"/>
    <w:rPr>
      <w:rFonts w:asci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9284">
      <w:bodyDiv w:val="1"/>
      <w:marLeft w:val="0"/>
      <w:marRight w:val="0"/>
      <w:marTop w:val="0"/>
      <w:marBottom w:val="0"/>
      <w:divBdr>
        <w:top w:val="none" w:sz="0" w:space="0" w:color="auto"/>
        <w:left w:val="none" w:sz="0" w:space="0" w:color="auto"/>
        <w:bottom w:val="none" w:sz="0" w:space="0" w:color="auto"/>
        <w:right w:val="none" w:sz="0" w:space="0" w:color="auto"/>
      </w:divBdr>
    </w:div>
    <w:div w:id="50688975">
      <w:bodyDiv w:val="1"/>
      <w:marLeft w:val="0"/>
      <w:marRight w:val="0"/>
      <w:marTop w:val="0"/>
      <w:marBottom w:val="0"/>
      <w:divBdr>
        <w:top w:val="none" w:sz="0" w:space="0" w:color="auto"/>
        <w:left w:val="none" w:sz="0" w:space="0" w:color="auto"/>
        <w:bottom w:val="none" w:sz="0" w:space="0" w:color="auto"/>
        <w:right w:val="none" w:sz="0" w:space="0" w:color="auto"/>
      </w:divBdr>
      <w:divsChild>
        <w:div w:id="640614633">
          <w:marLeft w:val="0"/>
          <w:marRight w:val="0"/>
          <w:marTop w:val="0"/>
          <w:marBottom w:val="0"/>
          <w:divBdr>
            <w:top w:val="none" w:sz="0" w:space="0" w:color="auto"/>
            <w:left w:val="none" w:sz="0" w:space="0" w:color="auto"/>
            <w:bottom w:val="none" w:sz="0" w:space="0" w:color="auto"/>
            <w:right w:val="none" w:sz="0" w:space="0" w:color="auto"/>
          </w:divBdr>
          <w:divsChild>
            <w:div w:id="14241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8657">
      <w:bodyDiv w:val="1"/>
      <w:marLeft w:val="0"/>
      <w:marRight w:val="0"/>
      <w:marTop w:val="0"/>
      <w:marBottom w:val="0"/>
      <w:divBdr>
        <w:top w:val="none" w:sz="0" w:space="0" w:color="auto"/>
        <w:left w:val="none" w:sz="0" w:space="0" w:color="auto"/>
        <w:bottom w:val="none" w:sz="0" w:space="0" w:color="auto"/>
        <w:right w:val="none" w:sz="0" w:space="0" w:color="auto"/>
      </w:divBdr>
    </w:div>
    <w:div w:id="565411376">
      <w:bodyDiv w:val="1"/>
      <w:marLeft w:val="0"/>
      <w:marRight w:val="0"/>
      <w:marTop w:val="0"/>
      <w:marBottom w:val="0"/>
      <w:divBdr>
        <w:top w:val="none" w:sz="0" w:space="0" w:color="auto"/>
        <w:left w:val="none" w:sz="0" w:space="0" w:color="auto"/>
        <w:bottom w:val="none" w:sz="0" w:space="0" w:color="auto"/>
        <w:right w:val="none" w:sz="0" w:space="0" w:color="auto"/>
      </w:divBdr>
      <w:divsChild>
        <w:div w:id="926621529">
          <w:marLeft w:val="0"/>
          <w:marRight w:val="0"/>
          <w:marTop w:val="0"/>
          <w:marBottom w:val="0"/>
          <w:divBdr>
            <w:top w:val="none" w:sz="0" w:space="0" w:color="auto"/>
            <w:left w:val="none" w:sz="0" w:space="0" w:color="auto"/>
            <w:bottom w:val="none" w:sz="0" w:space="0" w:color="auto"/>
            <w:right w:val="none" w:sz="0" w:space="0" w:color="auto"/>
          </w:divBdr>
          <w:divsChild>
            <w:div w:id="126996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12216">
      <w:bodyDiv w:val="1"/>
      <w:marLeft w:val="0"/>
      <w:marRight w:val="0"/>
      <w:marTop w:val="0"/>
      <w:marBottom w:val="0"/>
      <w:divBdr>
        <w:top w:val="none" w:sz="0" w:space="0" w:color="auto"/>
        <w:left w:val="none" w:sz="0" w:space="0" w:color="auto"/>
        <w:bottom w:val="none" w:sz="0" w:space="0" w:color="auto"/>
        <w:right w:val="none" w:sz="0" w:space="0" w:color="auto"/>
      </w:divBdr>
      <w:divsChild>
        <w:div w:id="1573390714">
          <w:marLeft w:val="0"/>
          <w:marRight w:val="0"/>
          <w:marTop w:val="0"/>
          <w:marBottom w:val="0"/>
          <w:divBdr>
            <w:top w:val="none" w:sz="0" w:space="0" w:color="auto"/>
            <w:left w:val="none" w:sz="0" w:space="0" w:color="auto"/>
            <w:bottom w:val="none" w:sz="0" w:space="0" w:color="auto"/>
            <w:right w:val="none" w:sz="0" w:space="0" w:color="auto"/>
          </w:divBdr>
          <w:divsChild>
            <w:div w:id="191669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031406">
      <w:bodyDiv w:val="1"/>
      <w:marLeft w:val="0"/>
      <w:marRight w:val="0"/>
      <w:marTop w:val="0"/>
      <w:marBottom w:val="0"/>
      <w:divBdr>
        <w:top w:val="none" w:sz="0" w:space="0" w:color="auto"/>
        <w:left w:val="none" w:sz="0" w:space="0" w:color="auto"/>
        <w:bottom w:val="none" w:sz="0" w:space="0" w:color="auto"/>
        <w:right w:val="none" w:sz="0" w:space="0" w:color="auto"/>
      </w:divBdr>
      <w:divsChild>
        <w:div w:id="1467695240">
          <w:marLeft w:val="0"/>
          <w:marRight w:val="0"/>
          <w:marTop w:val="0"/>
          <w:marBottom w:val="0"/>
          <w:divBdr>
            <w:top w:val="none" w:sz="0" w:space="0" w:color="auto"/>
            <w:left w:val="none" w:sz="0" w:space="0" w:color="auto"/>
            <w:bottom w:val="none" w:sz="0" w:space="0" w:color="auto"/>
            <w:right w:val="none" w:sz="0" w:space="0" w:color="auto"/>
          </w:divBdr>
          <w:divsChild>
            <w:div w:id="11063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204373">
      <w:bodyDiv w:val="1"/>
      <w:marLeft w:val="0"/>
      <w:marRight w:val="0"/>
      <w:marTop w:val="0"/>
      <w:marBottom w:val="0"/>
      <w:divBdr>
        <w:top w:val="none" w:sz="0" w:space="0" w:color="auto"/>
        <w:left w:val="none" w:sz="0" w:space="0" w:color="auto"/>
        <w:bottom w:val="none" w:sz="0" w:space="0" w:color="auto"/>
        <w:right w:val="none" w:sz="0" w:space="0" w:color="auto"/>
      </w:divBdr>
      <w:divsChild>
        <w:div w:id="1944023613">
          <w:marLeft w:val="0"/>
          <w:marRight w:val="0"/>
          <w:marTop w:val="0"/>
          <w:marBottom w:val="0"/>
          <w:divBdr>
            <w:top w:val="none" w:sz="0" w:space="0" w:color="auto"/>
            <w:left w:val="none" w:sz="0" w:space="0" w:color="auto"/>
            <w:bottom w:val="none" w:sz="0" w:space="0" w:color="auto"/>
            <w:right w:val="none" w:sz="0" w:space="0" w:color="auto"/>
          </w:divBdr>
          <w:divsChild>
            <w:div w:id="141100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9609">
      <w:bodyDiv w:val="1"/>
      <w:marLeft w:val="0"/>
      <w:marRight w:val="0"/>
      <w:marTop w:val="0"/>
      <w:marBottom w:val="0"/>
      <w:divBdr>
        <w:top w:val="none" w:sz="0" w:space="0" w:color="auto"/>
        <w:left w:val="none" w:sz="0" w:space="0" w:color="auto"/>
        <w:bottom w:val="none" w:sz="0" w:space="0" w:color="auto"/>
        <w:right w:val="none" w:sz="0" w:space="0" w:color="auto"/>
      </w:divBdr>
    </w:div>
    <w:div w:id="812723376">
      <w:bodyDiv w:val="1"/>
      <w:marLeft w:val="0"/>
      <w:marRight w:val="0"/>
      <w:marTop w:val="0"/>
      <w:marBottom w:val="0"/>
      <w:divBdr>
        <w:top w:val="none" w:sz="0" w:space="0" w:color="auto"/>
        <w:left w:val="none" w:sz="0" w:space="0" w:color="auto"/>
        <w:bottom w:val="none" w:sz="0" w:space="0" w:color="auto"/>
        <w:right w:val="none" w:sz="0" w:space="0" w:color="auto"/>
      </w:divBdr>
      <w:divsChild>
        <w:div w:id="1114204285">
          <w:marLeft w:val="0"/>
          <w:marRight w:val="0"/>
          <w:marTop w:val="0"/>
          <w:marBottom w:val="0"/>
          <w:divBdr>
            <w:top w:val="none" w:sz="0" w:space="0" w:color="auto"/>
            <w:left w:val="none" w:sz="0" w:space="0" w:color="auto"/>
            <w:bottom w:val="none" w:sz="0" w:space="0" w:color="auto"/>
            <w:right w:val="none" w:sz="0" w:space="0" w:color="auto"/>
          </w:divBdr>
          <w:divsChild>
            <w:div w:id="18255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88376">
      <w:bodyDiv w:val="1"/>
      <w:marLeft w:val="0"/>
      <w:marRight w:val="0"/>
      <w:marTop w:val="0"/>
      <w:marBottom w:val="0"/>
      <w:divBdr>
        <w:top w:val="none" w:sz="0" w:space="0" w:color="auto"/>
        <w:left w:val="none" w:sz="0" w:space="0" w:color="auto"/>
        <w:bottom w:val="none" w:sz="0" w:space="0" w:color="auto"/>
        <w:right w:val="none" w:sz="0" w:space="0" w:color="auto"/>
      </w:divBdr>
      <w:divsChild>
        <w:div w:id="323169942">
          <w:marLeft w:val="0"/>
          <w:marRight w:val="0"/>
          <w:marTop w:val="0"/>
          <w:marBottom w:val="0"/>
          <w:divBdr>
            <w:top w:val="none" w:sz="0" w:space="0" w:color="auto"/>
            <w:left w:val="none" w:sz="0" w:space="0" w:color="auto"/>
            <w:bottom w:val="none" w:sz="0" w:space="0" w:color="auto"/>
            <w:right w:val="none" w:sz="0" w:space="0" w:color="auto"/>
          </w:divBdr>
        </w:div>
      </w:divsChild>
    </w:div>
    <w:div w:id="1491482588">
      <w:bodyDiv w:val="1"/>
      <w:marLeft w:val="0"/>
      <w:marRight w:val="0"/>
      <w:marTop w:val="0"/>
      <w:marBottom w:val="0"/>
      <w:divBdr>
        <w:top w:val="none" w:sz="0" w:space="0" w:color="auto"/>
        <w:left w:val="none" w:sz="0" w:space="0" w:color="auto"/>
        <w:bottom w:val="none" w:sz="0" w:space="0" w:color="auto"/>
        <w:right w:val="none" w:sz="0" w:space="0" w:color="auto"/>
      </w:divBdr>
    </w:div>
    <w:div w:id="1579099096">
      <w:bodyDiv w:val="1"/>
      <w:marLeft w:val="0"/>
      <w:marRight w:val="0"/>
      <w:marTop w:val="0"/>
      <w:marBottom w:val="0"/>
      <w:divBdr>
        <w:top w:val="none" w:sz="0" w:space="0" w:color="auto"/>
        <w:left w:val="none" w:sz="0" w:space="0" w:color="auto"/>
        <w:bottom w:val="none" w:sz="0" w:space="0" w:color="auto"/>
        <w:right w:val="none" w:sz="0" w:space="0" w:color="auto"/>
      </w:divBdr>
      <w:divsChild>
        <w:div w:id="1288855064">
          <w:marLeft w:val="0"/>
          <w:marRight w:val="0"/>
          <w:marTop w:val="0"/>
          <w:marBottom w:val="0"/>
          <w:divBdr>
            <w:top w:val="none" w:sz="0" w:space="0" w:color="auto"/>
            <w:left w:val="none" w:sz="0" w:space="0" w:color="auto"/>
            <w:bottom w:val="none" w:sz="0" w:space="0" w:color="auto"/>
            <w:right w:val="none" w:sz="0" w:space="0" w:color="auto"/>
          </w:divBdr>
          <w:divsChild>
            <w:div w:id="636378020">
              <w:marLeft w:val="0"/>
              <w:marRight w:val="0"/>
              <w:marTop w:val="0"/>
              <w:marBottom w:val="0"/>
              <w:divBdr>
                <w:top w:val="none" w:sz="0" w:space="0" w:color="auto"/>
                <w:left w:val="none" w:sz="0" w:space="0" w:color="auto"/>
                <w:bottom w:val="none" w:sz="0" w:space="0" w:color="auto"/>
                <w:right w:val="none" w:sz="0" w:space="0" w:color="auto"/>
              </w:divBdr>
            </w:div>
            <w:div w:id="919801414">
              <w:marLeft w:val="0"/>
              <w:marRight w:val="0"/>
              <w:marTop w:val="0"/>
              <w:marBottom w:val="0"/>
              <w:divBdr>
                <w:top w:val="none" w:sz="0" w:space="0" w:color="auto"/>
                <w:left w:val="none" w:sz="0" w:space="0" w:color="auto"/>
                <w:bottom w:val="none" w:sz="0" w:space="0" w:color="auto"/>
                <w:right w:val="none" w:sz="0" w:space="0" w:color="auto"/>
              </w:divBdr>
            </w:div>
            <w:div w:id="1655452832">
              <w:marLeft w:val="0"/>
              <w:marRight w:val="0"/>
              <w:marTop w:val="0"/>
              <w:marBottom w:val="0"/>
              <w:divBdr>
                <w:top w:val="none" w:sz="0" w:space="0" w:color="auto"/>
                <w:left w:val="none" w:sz="0" w:space="0" w:color="auto"/>
                <w:bottom w:val="none" w:sz="0" w:space="0" w:color="auto"/>
                <w:right w:val="none" w:sz="0" w:space="0" w:color="auto"/>
              </w:divBdr>
            </w:div>
            <w:div w:id="195155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265537">
      <w:bodyDiv w:val="1"/>
      <w:marLeft w:val="0"/>
      <w:marRight w:val="0"/>
      <w:marTop w:val="0"/>
      <w:marBottom w:val="0"/>
      <w:divBdr>
        <w:top w:val="none" w:sz="0" w:space="0" w:color="auto"/>
        <w:left w:val="none" w:sz="0" w:space="0" w:color="auto"/>
        <w:bottom w:val="none" w:sz="0" w:space="0" w:color="auto"/>
        <w:right w:val="none" w:sz="0" w:space="0" w:color="auto"/>
      </w:divBdr>
    </w:div>
    <w:div w:id="1992102765">
      <w:bodyDiv w:val="1"/>
      <w:marLeft w:val="0"/>
      <w:marRight w:val="0"/>
      <w:marTop w:val="0"/>
      <w:marBottom w:val="0"/>
      <w:divBdr>
        <w:top w:val="none" w:sz="0" w:space="0" w:color="auto"/>
        <w:left w:val="none" w:sz="0" w:space="0" w:color="auto"/>
        <w:bottom w:val="none" w:sz="0" w:space="0" w:color="auto"/>
        <w:right w:val="none" w:sz="0" w:space="0" w:color="auto"/>
      </w:divBdr>
    </w:div>
    <w:div w:id="2013949073">
      <w:bodyDiv w:val="1"/>
      <w:marLeft w:val="0"/>
      <w:marRight w:val="0"/>
      <w:marTop w:val="0"/>
      <w:marBottom w:val="0"/>
      <w:divBdr>
        <w:top w:val="none" w:sz="0" w:space="0" w:color="auto"/>
        <w:left w:val="none" w:sz="0" w:space="0" w:color="auto"/>
        <w:bottom w:val="none" w:sz="0" w:space="0" w:color="auto"/>
        <w:right w:val="none" w:sz="0" w:space="0" w:color="auto"/>
      </w:divBdr>
      <w:divsChild>
        <w:div w:id="1075931690">
          <w:marLeft w:val="0"/>
          <w:marRight w:val="0"/>
          <w:marTop w:val="0"/>
          <w:marBottom w:val="0"/>
          <w:divBdr>
            <w:top w:val="none" w:sz="0" w:space="0" w:color="auto"/>
            <w:left w:val="none" w:sz="0" w:space="0" w:color="auto"/>
            <w:bottom w:val="none" w:sz="0" w:space="0" w:color="auto"/>
            <w:right w:val="none" w:sz="0" w:space="0" w:color="auto"/>
          </w:divBdr>
          <w:divsChild>
            <w:div w:id="14062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4AFB6-E9EF-6442-A8F0-E84916888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334</Words>
  <Characters>1906</Characters>
  <Application>Microsoft Macintosh Word</Application>
  <DocSecurity>0</DocSecurity>
  <Lines>15</Lines>
  <Paragraphs>4</Paragraphs>
  <ScaleCrop>false</ScaleCrop>
  <Company>微软中国</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《电磁场与电磁波》复习大纲</dc:title>
  <dc:creator>微软中国</dc:creator>
  <cp:lastModifiedBy>Microsoft Office 用户</cp:lastModifiedBy>
  <cp:revision>16</cp:revision>
  <cp:lastPrinted>2012-11-23T03:06:00Z</cp:lastPrinted>
  <dcterms:created xsi:type="dcterms:W3CDTF">2022-11-07T08:52:00Z</dcterms:created>
  <dcterms:modified xsi:type="dcterms:W3CDTF">2022-11-09T10:17:00Z</dcterms:modified>
</cp:coreProperties>
</file>