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6FD" w:rsidRPr="00606D8F" w:rsidRDefault="00CF16FD" w:rsidP="00606D8F">
      <w:pPr>
        <w:spacing w:afterLines="50" w:after="120" w:line="320" w:lineRule="exact"/>
        <w:jc w:val="center"/>
        <w:rPr>
          <w:rFonts w:ascii="黑体" w:eastAsia="黑体" w:hAnsi="宋体"/>
          <w:bCs/>
          <w:sz w:val="30"/>
          <w:szCs w:val="30"/>
        </w:rPr>
      </w:pPr>
      <w:r w:rsidRPr="00606D8F">
        <w:rPr>
          <w:rFonts w:ascii="黑体" w:eastAsia="黑体" w:hAnsi="宋体" w:hint="eastAsia"/>
          <w:bCs/>
          <w:sz w:val="30"/>
          <w:szCs w:val="30"/>
        </w:rPr>
        <w:t>《电磁场与电磁波》课程教学大纲</w:t>
      </w:r>
    </w:p>
    <w:p w:rsidR="00672FF6" w:rsidRPr="00606D8F" w:rsidRDefault="00436D37" w:rsidP="004438A3">
      <w:pPr>
        <w:spacing w:line="320" w:lineRule="exact"/>
        <w:ind w:firstLineChars="600" w:firstLine="1260"/>
        <w:rPr>
          <w:rFonts w:ascii="宋体" w:hAnsi="宋体"/>
          <w:szCs w:val="21"/>
        </w:rPr>
      </w:pPr>
      <w:r w:rsidRPr="00606D8F">
        <w:rPr>
          <w:rFonts w:ascii="宋体" w:hAnsi="宋体" w:hint="eastAsia"/>
          <w:szCs w:val="21"/>
        </w:rPr>
        <w:t xml:space="preserve"> </w:t>
      </w:r>
      <w:r w:rsidR="00672FF6" w:rsidRPr="00606D8F">
        <w:rPr>
          <w:rFonts w:ascii="宋体" w:hAnsi="宋体" w:hint="eastAsia"/>
          <w:szCs w:val="21"/>
        </w:rPr>
        <w:t xml:space="preserve">执笔人：邵小桃 </w:t>
      </w:r>
      <w:r w:rsidR="004438A3" w:rsidRPr="00606D8F">
        <w:rPr>
          <w:rFonts w:ascii="宋体" w:hAnsi="宋体" w:hint="eastAsia"/>
          <w:szCs w:val="21"/>
        </w:rPr>
        <w:t xml:space="preserve">            </w:t>
      </w:r>
      <w:r w:rsidR="003432B8" w:rsidRPr="00606D8F">
        <w:rPr>
          <w:rFonts w:ascii="宋体" w:hAnsi="宋体" w:hint="eastAsia"/>
          <w:szCs w:val="21"/>
        </w:rPr>
        <w:t xml:space="preserve"> </w:t>
      </w:r>
      <w:r w:rsidR="004438A3" w:rsidRPr="00606D8F">
        <w:rPr>
          <w:rFonts w:ascii="宋体" w:hAnsi="宋体" w:hint="eastAsia"/>
          <w:szCs w:val="21"/>
        </w:rPr>
        <w:t xml:space="preserve">    </w:t>
      </w:r>
      <w:r w:rsidR="00672FF6" w:rsidRPr="00606D8F">
        <w:rPr>
          <w:rFonts w:ascii="宋体" w:hAnsi="宋体" w:hint="eastAsia"/>
          <w:szCs w:val="21"/>
        </w:rPr>
        <w:t xml:space="preserve"> 编写日期：20</w:t>
      </w:r>
      <w:r w:rsidR="006B2FCB" w:rsidRPr="00606D8F">
        <w:rPr>
          <w:rFonts w:ascii="宋体" w:hAnsi="宋体" w:hint="eastAsia"/>
          <w:szCs w:val="21"/>
        </w:rPr>
        <w:t>2</w:t>
      </w:r>
      <w:r w:rsidR="00B45FAB" w:rsidRPr="00606D8F">
        <w:rPr>
          <w:rFonts w:ascii="宋体" w:hAnsi="宋体" w:hint="eastAsia"/>
          <w:szCs w:val="21"/>
        </w:rPr>
        <w:t>2</w:t>
      </w:r>
      <w:r w:rsidR="00672FF6" w:rsidRPr="00606D8F">
        <w:rPr>
          <w:rFonts w:ascii="宋体" w:hAnsi="宋体" w:hint="eastAsia"/>
          <w:szCs w:val="21"/>
        </w:rPr>
        <w:t>年</w:t>
      </w:r>
      <w:r w:rsidR="006B2FCB" w:rsidRPr="00606D8F">
        <w:rPr>
          <w:rFonts w:ascii="宋体" w:hAnsi="宋体" w:hint="eastAsia"/>
          <w:szCs w:val="21"/>
        </w:rPr>
        <w:t>11</w:t>
      </w:r>
      <w:r w:rsidR="00672FF6" w:rsidRPr="00606D8F">
        <w:rPr>
          <w:rFonts w:ascii="宋体" w:hAnsi="宋体" w:hint="eastAsia"/>
          <w:szCs w:val="21"/>
        </w:rPr>
        <w:t>月</w:t>
      </w:r>
    </w:p>
    <w:p w:rsidR="008B14C1" w:rsidRPr="00606D8F" w:rsidRDefault="008B14C1" w:rsidP="00606D8F">
      <w:pPr>
        <w:spacing w:beforeLines="50" w:before="120" w:afterLines="50" w:after="120" w:line="320" w:lineRule="exact"/>
        <w:rPr>
          <w:b/>
        </w:rPr>
      </w:pPr>
      <w:r w:rsidRPr="00606D8F">
        <w:rPr>
          <w:b/>
        </w:rPr>
        <w:t>一、课程基本信息</w:t>
      </w:r>
    </w:p>
    <w:p w:rsidR="006B2FCB" w:rsidRPr="00606D8F" w:rsidRDefault="008B14C1" w:rsidP="008B14C1">
      <w:pPr>
        <w:spacing w:line="320" w:lineRule="exact"/>
        <w:ind w:firstLineChars="200" w:firstLine="420"/>
      </w:pPr>
      <w:r w:rsidRPr="00606D8F">
        <w:t>1</w:t>
      </w:r>
      <w:r w:rsidRPr="00606D8F">
        <w:t>．课程编号：</w:t>
      </w:r>
      <w:r w:rsidRPr="00606D8F">
        <w:t>M201059B</w:t>
      </w:r>
    </w:p>
    <w:p w:rsidR="006B2FCB" w:rsidRPr="00606D8F" w:rsidRDefault="006B2FCB" w:rsidP="006B2FCB">
      <w:pPr>
        <w:spacing w:line="320" w:lineRule="exact"/>
        <w:ind w:firstLineChars="200" w:firstLine="420"/>
      </w:pPr>
      <w:r w:rsidRPr="00606D8F">
        <w:t>2</w:t>
      </w:r>
      <w:r w:rsidRPr="00606D8F">
        <w:t>．课程平台：专业教育平台</w:t>
      </w:r>
    </w:p>
    <w:p w:rsidR="006B2FCB" w:rsidRPr="00606D8F" w:rsidRDefault="006B2FCB" w:rsidP="006B2FCB">
      <w:pPr>
        <w:spacing w:line="320" w:lineRule="exact"/>
        <w:ind w:firstLineChars="200" w:firstLine="420"/>
        <w:rPr>
          <w:bCs/>
        </w:rPr>
      </w:pPr>
      <w:r w:rsidRPr="00606D8F">
        <w:t>3</w:t>
      </w:r>
      <w:r w:rsidRPr="00606D8F">
        <w:t>．课程模块：</w:t>
      </w:r>
      <w:r w:rsidRPr="00606D8F">
        <w:rPr>
          <w:bCs/>
        </w:rPr>
        <w:t>学科基础课程模块</w:t>
      </w:r>
    </w:p>
    <w:p w:rsidR="006B2FCB" w:rsidRPr="00606D8F" w:rsidRDefault="006B2FCB" w:rsidP="006B2FCB">
      <w:pPr>
        <w:spacing w:line="320" w:lineRule="exact"/>
        <w:ind w:firstLineChars="200" w:firstLine="420"/>
      </w:pPr>
      <w:r w:rsidRPr="00606D8F">
        <w:t>4</w:t>
      </w:r>
      <w:r w:rsidRPr="00606D8F">
        <w:t>．课程性质：必修</w:t>
      </w:r>
    </w:p>
    <w:p w:rsidR="006B2FCB" w:rsidRPr="00606D8F" w:rsidRDefault="006B2FCB" w:rsidP="006B2FCB">
      <w:pPr>
        <w:spacing w:line="320" w:lineRule="exact"/>
        <w:ind w:firstLineChars="200" w:firstLine="420"/>
      </w:pPr>
      <w:r w:rsidRPr="00606D8F">
        <w:t>5</w:t>
      </w:r>
      <w:r w:rsidRPr="00606D8F">
        <w:t>．学时</w:t>
      </w:r>
      <w:r w:rsidRPr="00606D8F">
        <w:t>/</w:t>
      </w:r>
      <w:r w:rsidRPr="00606D8F">
        <w:t>学分：</w:t>
      </w:r>
      <w:r w:rsidRPr="00606D8F">
        <w:t>48/3</w:t>
      </w:r>
    </w:p>
    <w:p w:rsidR="006B2FCB" w:rsidRPr="00606D8F" w:rsidRDefault="006B2FCB" w:rsidP="006B2FCB">
      <w:pPr>
        <w:spacing w:line="320" w:lineRule="exact"/>
        <w:ind w:firstLineChars="200" w:firstLine="420"/>
      </w:pPr>
      <w:r w:rsidRPr="00606D8F">
        <w:t>6</w:t>
      </w:r>
      <w:r w:rsidRPr="00606D8F">
        <w:t>．先修课程：高等数学、大学物理</w:t>
      </w:r>
    </w:p>
    <w:p w:rsidR="006B2FCB" w:rsidRPr="00606D8F" w:rsidRDefault="006B2FCB" w:rsidP="006B2FCB">
      <w:pPr>
        <w:spacing w:line="320" w:lineRule="exact"/>
        <w:ind w:firstLineChars="200" w:firstLine="420"/>
      </w:pPr>
      <w:r w:rsidRPr="00606D8F">
        <w:t>7</w:t>
      </w:r>
      <w:r w:rsidRPr="00606D8F">
        <w:t>．适用专业：通信工程、电子科学与技术、信息工程</w:t>
      </w:r>
    </w:p>
    <w:p w:rsidR="006B2FCB" w:rsidRPr="00606D8F" w:rsidRDefault="006B2FCB" w:rsidP="006B2FCB">
      <w:pPr>
        <w:spacing w:line="320" w:lineRule="exact"/>
        <w:ind w:firstLineChars="200" w:firstLine="420"/>
      </w:pPr>
      <w:r w:rsidRPr="00606D8F">
        <w:t>8</w:t>
      </w:r>
      <w:r w:rsidRPr="00606D8F">
        <w:t>．教学单位名称：电子信息工程学院</w:t>
      </w:r>
    </w:p>
    <w:p w:rsidR="00275C5B" w:rsidRPr="00606D8F" w:rsidRDefault="00275C5B" w:rsidP="00606D8F">
      <w:pPr>
        <w:adjustRightInd w:val="0"/>
        <w:snapToGrid w:val="0"/>
        <w:spacing w:beforeLines="50" w:before="120" w:afterLines="50" w:after="120" w:line="320" w:lineRule="exact"/>
        <w:ind w:rightChars="50" w:right="105"/>
        <w:rPr>
          <w:b/>
          <w:bCs/>
        </w:rPr>
      </w:pPr>
      <w:r w:rsidRPr="00606D8F">
        <w:rPr>
          <w:rFonts w:cs="宋体"/>
          <w:b/>
          <w:kern w:val="0"/>
          <w:szCs w:val="21"/>
        </w:rPr>
        <w:t>二、课程教学目标</w:t>
      </w:r>
      <w:r w:rsidR="005A14AE" w:rsidRPr="00606D8F">
        <w:rPr>
          <w:b/>
          <w:bCs/>
        </w:rPr>
        <w:t>及学生应达到的能力</w:t>
      </w:r>
    </w:p>
    <w:p w:rsidR="005A14AE" w:rsidRPr="00606D8F" w:rsidRDefault="005A14AE" w:rsidP="0031303F">
      <w:pPr>
        <w:spacing w:line="320" w:lineRule="exact"/>
        <w:ind w:firstLine="435"/>
      </w:pPr>
      <w:r w:rsidRPr="00606D8F">
        <w:rPr>
          <w:rFonts w:hint="eastAsia"/>
        </w:rPr>
        <w:t>《电磁场与电磁波》是电子信息类各专业本科生的</w:t>
      </w:r>
      <w:r w:rsidRPr="00606D8F">
        <w:t>专业基础核心课程</w:t>
      </w:r>
      <w:r w:rsidRPr="00606D8F">
        <w:rPr>
          <w:rFonts w:hint="eastAsia"/>
        </w:rPr>
        <w:t>，</w:t>
      </w:r>
      <w:r w:rsidRPr="00606D8F">
        <w:t>着重培养学生对实际工程中的电</w:t>
      </w:r>
      <w:r w:rsidRPr="00606D8F">
        <w:rPr>
          <w:rFonts w:hint="eastAsia"/>
        </w:rPr>
        <w:t>磁场的分布与电磁波的传播</w:t>
      </w:r>
      <w:r w:rsidRPr="00606D8F">
        <w:t>问题进行描述、抽象建模和解释分析的能力。</w:t>
      </w:r>
    </w:p>
    <w:p w:rsidR="00766F62" w:rsidRPr="00606D8F" w:rsidRDefault="00C7314B" w:rsidP="0031303F">
      <w:pPr>
        <w:spacing w:line="320" w:lineRule="exact"/>
        <w:ind w:firstLine="435"/>
      </w:pPr>
      <w:r w:rsidRPr="00606D8F">
        <w:t>本课程的主要任务是通过课堂教学、专题研讨</w:t>
      </w:r>
      <w:r w:rsidRPr="00606D8F">
        <w:rPr>
          <w:rFonts w:hint="eastAsia"/>
        </w:rPr>
        <w:t>、实验教学、</w:t>
      </w:r>
      <w:r w:rsidR="00E36B0A" w:rsidRPr="00606D8F">
        <w:rPr>
          <w:rFonts w:ascii="宋体" w:hAnsi="宋体" w:hint="eastAsia"/>
          <w:szCs w:val="21"/>
        </w:rPr>
        <w:t>课程思政、</w:t>
      </w:r>
      <w:r w:rsidRPr="00606D8F">
        <w:rPr>
          <w:rFonts w:hint="eastAsia"/>
        </w:rPr>
        <w:t>MOOC</w:t>
      </w:r>
      <w:r w:rsidRPr="00606D8F">
        <w:rPr>
          <w:rFonts w:hint="eastAsia"/>
        </w:rPr>
        <w:t>教学</w:t>
      </w:r>
      <w:r w:rsidRPr="00606D8F">
        <w:t>等</w:t>
      </w:r>
      <w:r w:rsidR="000A7F0D" w:rsidRPr="00606D8F">
        <w:rPr>
          <w:rFonts w:hint="eastAsia"/>
        </w:rPr>
        <w:t>多个</w:t>
      </w:r>
      <w:r w:rsidRPr="00606D8F">
        <w:t>环节培养学生的创新意识</w:t>
      </w:r>
      <w:r w:rsidRPr="00606D8F">
        <w:rPr>
          <w:rFonts w:hint="eastAsia"/>
        </w:rPr>
        <w:t>，</w:t>
      </w:r>
      <w:r w:rsidRPr="00606D8F">
        <w:t>以及</w:t>
      </w:r>
      <w:r w:rsidRPr="00606D8F">
        <w:rPr>
          <w:rFonts w:hint="eastAsia"/>
        </w:rPr>
        <w:t>电磁场与电磁波经典</w:t>
      </w:r>
      <w:r w:rsidRPr="00606D8F">
        <w:t>理论的应用能力，使学生理解</w:t>
      </w:r>
      <w:r w:rsidRPr="00606D8F">
        <w:rPr>
          <w:rFonts w:hint="eastAsia"/>
        </w:rPr>
        <w:t>电磁场理论</w:t>
      </w:r>
      <w:r w:rsidRPr="00606D8F">
        <w:t>的基本概念和</w:t>
      </w:r>
      <w:r w:rsidRPr="00606D8F">
        <w:rPr>
          <w:rFonts w:hint="eastAsia"/>
        </w:rPr>
        <w:t>分析方法</w:t>
      </w:r>
      <w:r w:rsidR="000A7F0D" w:rsidRPr="00606D8F">
        <w:rPr>
          <w:rFonts w:hint="eastAsia"/>
        </w:rPr>
        <w:t>，掌握</w:t>
      </w:r>
      <w:r w:rsidR="000A7F0D" w:rsidRPr="00606D8F">
        <w:rPr>
          <w:rFonts w:ascii="宋体" w:hAnsi="宋体"/>
        </w:rPr>
        <w:t>静电场、恒定电场和恒定磁场</w:t>
      </w:r>
      <w:r w:rsidR="000A7F0D" w:rsidRPr="00606D8F">
        <w:rPr>
          <w:rFonts w:ascii="宋体" w:hAnsi="宋体" w:hint="eastAsia"/>
        </w:rPr>
        <w:t>的基本方程和边界条件，介质的极化和磁化特性，掌握</w:t>
      </w:r>
      <w:r w:rsidR="000A7F0D" w:rsidRPr="00606D8F">
        <w:rPr>
          <w:rFonts w:ascii="宋体" w:hAnsi="宋体"/>
        </w:rPr>
        <w:t>时变电磁场的基本定律</w:t>
      </w:r>
      <w:r w:rsidR="000A7F0D" w:rsidRPr="00606D8F">
        <w:rPr>
          <w:rFonts w:ascii="宋体" w:hAnsi="宋体" w:hint="eastAsia"/>
        </w:rPr>
        <w:t>，麦克斯韦方程组，以及均匀</w:t>
      </w:r>
      <w:r w:rsidR="000A7F0D" w:rsidRPr="00606D8F">
        <w:rPr>
          <w:rFonts w:ascii="宋体" w:hAnsi="宋体"/>
        </w:rPr>
        <w:t>平面波</w:t>
      </w:r>
      <w:r w:rsidR="000A7F0D" w:rsidRPr="00606D8F">
        <w:rPr>
          <w:rFonts w:ascii="宋体" w:hAnsi="宋体" w:hint="eastAsia"/>
        </w:rPr>
        <w:t>和导行波的传播特性</w:t>
      </w:r>
      <w:r w:rsidRPr="00606D8F">
        <w:t>，培养</w:t>
      </w:r>
      <w:r w:rsidR="000A7F0D" w:rsidRPr="00606D8F">
        <w:rPr>
          <w:rFonts w:hint="eastAsia"/>
        </w:rPr>
        <w:t>分析</w:t>
      </w:r>
      <w:r w:rsidRPr="00606D8F">
        <w:t>电</w:t>
      </w:r>
      <w:r w:rsidR="000A7F0D" w:rsidRPr="00606D8F">
        <w:rPr>
          <w:rFonts w:hint="eastAsia"/>
        </w:rPr>
        <w:t>磁场与电磁波问题</w:t>
      </w:r>
      <w:r w:rsidRPr="00606D8F">
        <w:t>的思维能力与计算能力，能解决</w:t>
      </w:r>
      <w:r w:rsidR="000A7F0D" w:rsidRPr="00606D8F">
        <w:rPr>
          <w:rFonts w:hint="eastAsia"/>
        </w:rPr>
        <w:t>静态场的分布</w:t>
      </w:r>
      <w:r w:rsidRPr="00606D8F">
        <w:t>和</w:t>
      </w:r>
      <w:r w:rsidR="000A7F0D" w:rsidRPr="00606D8F">
        <w:rPr>
          <w:rFonts w:hint="eastAsia"/>
        </w:rPr>
        <w:t>电磁波传播等工程应用</w:t>
      </w:r>
      <w:r w:rsidRPr="00606D8F">
        <w:t>问题，为学习后续课程奠定必要的基础。</w:t>
      </w:r>
      <w:r w:rsidR="001B42ED" w:rsidRPr="00606D8F">
        <w:t>本课程注重以电</w:t>
      </w:r>
      <w:r w:rsidR="001B42ED" w:rsidRPr="00606D8F">
        <w:rPr>
          <w:rFonts w:hint="eastAsia"/>
        </w:rPr>
        <w:t>磁场</w:t>
      </w:r>
      <w:r w:rsidR="001B42ED" w:rsidRPr="00606D8F">
        <w:t>理论的发展历史为载体，将专业知识与思政育人元素相融合，引导学生树立正确的人生观、价值观和世界观。</w:t>
      </w:r>
    </w:p>
    <w:p w:rsidR="00766F62" w:rsidRPr="00606D8F" w:rsidRDefault="00766F62" w:rsidP="0031303F">
      <w:pPr>
        <w:spacing w:line="320" w:lineRule="exact"/>
        <w:ind w:firstLineChars="200" w:firstLine="422"/>
        <w:rPr>
          <w:b/>
        </w:rPr>
      </w:pPr>
      <w:r w:rsidRPr="00606D8F">
        <w:rPr>
          <w:b/>
        </w:rPr>
        <w:t>课程</w:t>
      </w:r>
      <w:r w:rsidR="0031303F" w:rsidRPr="00606D8F">
        <w:rPr>
          <w:rFonts w:hint="eastAsia"/>
          <w:b/>
        </w:rPr>
        <w:t>教学</w:t>
      </w:r>
      <w:r w:rsidRPr="00606D8F">
        <w:rPr>
          <w:b/>
        </w:rPr>
        <w:t>目标及能力要求具体如下：</w:t>
      </w:r>
    </w:p>
    <w:p w:rsidR="002E7814" w:rsidRPr="00606D8F" w:rsidRDefault="001B42ED" w:rsidP="0031303F">
      <w:pPr>
        <w:spacing w:line="320" w:lineRule="exact"/>
        <w:ind w:firstLineChars="200" w:firstLine="422"/>
      </w:pPr>
      <w:r w:rsidRPr="00606D8F">
        <w:rPr>
          <w:b/>
          <w:bCs/>
        </w:rPr>
        <w:t>目标</w:t>
      </w:r>
      <w:r w:rsidRPr="00606D8F">
        <w:rPr>
          <w:b/>
          <w:bCs/>
        </w:rPr>
        <w:t>1.</w:t>
      </w:r>
      <w:r w:rsidRPr="00606D8F">
        <w:t xml:space="preserve"> </w:t>
      </w:r>
      <w:r w:rsidR="002E7814" w:rsidRPr="00606D8F">
        <w:rPr>
          <w:szCs w:val="21"/>
        </w:rPr>
        <w:t>掌握</w:t>
      </w:r>
      <w:r w:rsidR="002E7814" w:rsidRPr="00606D8F">
        <w:rPr>
          <w:rFonts w:hint="eastAsia"/>
          <w:szCs w:val="21"/>
        </w:rPr>
        <w:t>电磁场与电磁波系统分析与设计所需要的数学基础，</w:t>
      </w:r>
      <w:r w:rsidR="002E7814" w:rsidRPr="00606D8F">
        <w:rPr>
          <w:rFonts w:cs="宋体" w:hint="eastAsia"/>
          <w:szCs w:val="21"/>
        </w:rPr>
        <w:t>能</w:t>
      </w:r>
      <w:r w:rsidR="002E7814" w:rsidRPr="00606D8F">
        <w:rPr>
          <w:szCs w:val="21"/>
        </w:rPr>
        <w:t>运用</w:t>
      </w:r>
      <w:r w:rsidR="002E7814" w:rsidRPr="00606D8F">
        <w:rPr>
          <w:rFonts w:hint="eastAsia"/>
          <w:szCs w:val="21"/>
        </w:rPr>
        <w:t>矢量分析中的线元矢量、面元矢量、体积元，以及标量场的梯度、矢量场的散度和旋度等</w:t>
      </w:r>
      <w:r w:rsidR="002E7814" w:rsidRPr="00606D8F">
        <w:rPr>
          <w:szCs w:val="21"/>
        </w:rPr>
        <w:t>数学知识</w:t>
      </w:r>
      <w:r w:rsidR="002E7814" w:rsidRPr="00606D8F">
        <w:rPr>
          <w:rFonts w:hint="eastAsia"/>
          <w:szCs w:val="21"/>
        </w:rPr>
        <w:t>；</w:t>
      </w:r>
      <w:r w:rsidR="002E7814" w:rsidRPr="00606D8F">
        <w:rPr>
          <w:rFonts w:hint="eastAsia"/>
        </w:rPr>
        <w:t xml:space="preserve"> </w:t>
      </w:r>
    </w:p>
    <w:p w:rsidR="002E7814" w:rsidRPr="00606D8F" w:rsidRDefault="001B42ED" w:rsidP="0031303F">
      <w:pPr>
        <w:spacing w:line="320" w:lineRule="exact"/>
        <w:ind w:firstLineChars="200" w:firstLine="422"/>
        <w:rPr>
          <w:b/>
          <w:bCs/>
        </w:rPr>
      </w:pPr>
      <w:r w:rsidRPr="00606D8F">
        <w:rPr>
          <w:b/>
          <w:bCs/>
        </w:rPr>
        <w:t>目标</w:t>
      </w:r>
      <w:r w:rsidRPr="00606D8F">
        <w:rPr>
          <w:b/>
          <w:bCs/>
        </w:rPr>
        <w:t xml:space="preserve">2. </w:t>
      </w:r>
      <w:r w:rsidR="002E7814" w:rsidRPr="00606D8F">
        <w:rPr>
          <w:szCs w:val="21"/>
        </w:rPr>
        <w:t>掌握静态场的基本方程及边界条件，理解</w:t>
      </w:r>
      <w:r w:rsidR="002E7814" w:rsidRPr="00606D8F">
        <w:rPr>
          <w:rFonts w:hint="eastAsia"/>
          <w:szCs w:val="21"/>
        </w:rPr>
        <w:t>静电场、恒定电</w:t>
      </w:r>
      <w:r w:rsidR="002E7814" w:rsidRPr="00606D8F">
        <w:rPr>
          <w:szCs w:val="21"/>
        </w:rPr>
        <w:t>场</w:t>
      </w:r>
      <w:r w:rsidR="002E7814" w:rsidRPr="00606D8F">
        <w:rPr>
          <w:rFonts w:hint="eastAsia"/>
          <w:szCs w:val="21"/>
        </w:rPr>
        <w:t>、恒定磁场</w:t>
      </w:r>
      <w:r w:rsidR="002E7814" w:rsidRPr="00606D8F">
        <w:rPr>
          <w:szCs w:val="21"/>
        </w:rPr>
        <w:t>的分布特性</w:t>
      </w:r>
      <w:r w:rsidR="002E7814" w:rsidRPr="00606D8F">
        <w:rPr>
          <w:rFonts w:hint="eastAsia"/>
          <w:szCs w:val="21"/>
        </w:rPr>
        <w:t>，分析超导和</w:t>
      </w:r>
      <w:r w:rsidR="002E7814" w:rsidRPr="00606D8F">
        <w:rPr>
          <w:rFonts w:hint="eastAsia"/>
          <w:kern w:val="0"/>
          <w:szCs w:val="21"/>
        </w:rPr>
        <w:t>磁悬浮技术的特点；</w:t>
      </w:r>
      <w:r w:rsidR="002E7814" w:rsidRPr="00606D8F">
        <w:rPr>
          <w:szCs w:val="21"/>
        </w:rPr>
        <w:t>重点掌握时变场的麦克斯韦方程组的物理意义</w:t>
      </w:r>
      <w:r w:rsidR="002E7814" w:rsidRPr="00606D8F">
        <w:rPr>
          <w:rFonts w:hint="eastAsia"/>
          <w:szCs w:val="21"/>
        </w:rPr>
        <w:t>，掌握</w:t>
      </w:r>
      <w:r w:rsidR="002E7814" w:rsidRPr="00606D8F">
        <w:rPr>
          <w:rFonts w:hint="eastAsia"/>
          <w:kern w:val="0"/>
          <w:szCs w:val="21"/>
        </w:rPr>
        <w:t>发电机和变压器的工作原理</w:t>
      </w:r>
      <w:r w:rsidR="002E7814" w:rsidRPr="00606D8F">
        <w:rPr>
          <w:szCs w:val="21"/>
        </w:rPr>
        <w:t>，并对均匀平面波在不同媒质中的传播特性有正确的理解和认识</w:t>
      </w:r>
      <w:r w:rsidR="002E7814" w:rsidRPr="00606D8F">
        <w:rPr>
          <w:rFonts w:hint="eastAsia"/>
          <w:szCs w:val="21"/>
        </w:rPr>
        <w:t>，掌握</w:t>
      </w:r>
      <w:r w:rsidR="002E7814" w:rsidRPr="00606D8F">
        <w:rPr>
          <w:rFonts w:hint="eastAsia"/>
          <w:kern w:val="0"/>
          <w:szCs w:val="21"/>
        </w:rPr>
        <w:t>微波炉的工作原理、海水中的无线通信等工程问题的特点及局限性；</w:t>
      </w:r>
    </w:p>
    <w:p w:rsidR="00C7314B" w:rsidRPr="00606D8F" w:rsidRDefault="001B42ED" w:rsidP="0031303F">
      <w:pPr>
        <w:spacing w:line="320" w:lineRule="exact"/>
        <w:ind w:firstLineChars="200" w:firstLine="422"/>
      </w:pPr>
      <w:r w:rsidRPr="00606D8F">
        <w:rPr>
          <w:b/>
          <w:bCs/>
        </w:rPr>
        <w:t>目标</w:t>
      </w:r>
      <w:r w:rsidRPr="00606D8F">
        <w:rPr>
          <w:b/>
          <w:bCs/>
        </w:rPr>
        <w:t xml:space="preserve">3. </w:t>
      </w:r>
      <w:r w:rsidR="002E7814" w:rsidRPr="00606D8F">
        <w:rPr>
          <w:szCs w:val="21"/>
        </w:rPr>
        <w:t>通过实验教学和研究性教学环节，</w:t>
      </w:r>
      <w:r w:rsidR="002E7814" w:rsidRPr="00606D8F">
        <w:rPr>
          <w:rFonts w:hint="eastAsia"/>
          <w:bCs/>
          <w:szCs w:val="21"/>
        </w:rPr>
        <w:t>加深学生对所学理论知识的理解，</w:t>
      </w:r>
      <w:r w:rsidR="002E7814" w:rsidRPr="00606D8F">
        <w:rPr>
          <w:szCs w:val="21"/>
        </w:rPr>
        <w:t>培养学生</w:t>
      </w:r>
      <w:r w:rsidR="002E7814" w:rsidRPr="00606D8F">
        <w:rPr>
          <w:kern w:val="0"/>
          <w:szCs w:val="21"/>
        </w:rPr>
        <w:t>分析</w:t>
      </w:r>
      <w:r w:rsidR="002E7814" w:rsidRPr="00606D8F">
        <w:rPr>
          <w:rFonts w:hint="eastAsia"/>
          <w:kern w:val="0"/>
          <w:szCs w:val="21"/>
        </w:rPr>
        <w:t>复杂</w:t>
      </w:r>
      <w:r w:rsidR="002E7814" w:rsidRPr="00606D8F">
        <w:rPr>
          <w:kern w:val="0"/>
          <w:szCs w:val="21"/>
        </w:rPr>
        <w:t>工程问题和解决实际问题的能力，</w:t>
      </w:r>
      <w:r w:rsidR="002E7814" w:rsidRPr="00606D8F">
        <w:rPr>
          <w:rFonts w:hint="eastAsia"/>
          <w:bCs/>
          <w:szCs w:val="21"/>
        </w:rPr>
        <w:t>培养学生独立思考、正确理解和评价对所解决的复杂工程问题的工程实践对环境、社会可持续发展的影响的能力，</w:t>
      </w:r>
      <w:r w:rsidR="002E7814" w:rsidRPr="00606D8F">
        <w:rPr>
          <w:kern w:val="0"/>
          <w:szCs w:val="21"/>
        </w:rPr>
        <w:t>提高学生</w:t>
      </w:r>
      <w:r w:rsidR="002E7814" w:rsidRPr="00606D8F">
        <w:rPr>
          <w:szCs w:val="21"/>
        </w:rPr>
        <w:t>追踪技术发展趋势的意识。</w:t>
      </w:r>
    </w:p>
    <w:p w:rsidR="00275C5B" w:rsidRPr="00606D8F" w:rsidRDefault="00275C5B" w:rsidP="00606D8F">
      <w:pPr>
        <w:adjustRightInd w:val="0"/>
        <w:snapToGrid w:val="0"/>
        <w:spacing w:beforeLines="50" w:before="120" w:afterLines="50" w:after="120" w:line="320" w:lineRule="exact"/>
        <w:ind w:rightChars="50" w:right="105"/>
        <w:jc w:val="left"/>
        <w:rPr>
          <w:b/>
        </w:rPr>
      </w:pPr>
      <w:r w:rsidRPr="00606D8F">
        <w:rPr>
          <w:rFonts w:hint="eastAsia"/>
          <w:b/>
        </w:rPr>
        <w:t>三、课程</w:t>
      </w:r>
      <w:r w:rsidR="0031303F" w:rsidRPr="00606D8F">
        <w:rPr>
          <w:rFonts w:hint="eastAsia"/>
          <w:b/>
        </w:rPr>
        <w:t>教学</w:t>
      </w:r>
      <w:r w:rsidRPr="00606D8F">
        <w:rPr>
          <w:rFonts w:hint="eastAsia"/>
          <w:b/>
        </w:rPr>
        <w:t>目标和</w:t>
      </w:r>
      <w:r w:rsidRPr="00606D8F">
        <w:rPr>
          <w:b/>
        </w:rPr>
        <w:t>毕业要求的对应关系</w:t>
      </w:r>
      <w:r w:rsidR="004924B2" w:rsidRPr="00606D8F">
        <w:rPr>
          <w:rFonts w:hint="eastAsia"/>
          <w:b/>
        </w:rPr>
        <w:t xml:space="preserve">  </w:t>
      </w:r>
    </w:p>
    <w:tbl>
      <w:tblPr>
        <w:tblW w:w="41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4476"/>
        <w:gridCol w:w="1203"/>
      </w:tblGrid>
      <w:tr w:rsidR="00606D8F" w:rsidRPr="00606D8F" w:rsidTr="000E3D57">
        <w:trPr>
          <w:trHeight w:val="22"/>
          <w:jc w:val="center"/>
        </w:trPr>
        <w:tc>
          <w:tcPr>
            <w:tcW w:w="1007" w:type="pct"/>
            <w:shd w:val="clear" w:color="auto" w:fill="D9D9D9"/>
            <w:vAlign w:val="center"/>
          </w:tcPr>
          <w:p w:rsidR="004924B2" w:rsidRPr="00606D8F" w:rsidRDefault="004924B2" w:rsidP="000E3D57">
            <w:pPr>
              <w:pStyle w:val="1"/>
              <w:ind w:firstLineChars="0" w:firstLine="0"/>
              <w:jc w:val="center"/>
              <w:rPr>
                <w:rFonts w:ascii="Times New Roman" w:hAnsi="Times New Roman" w:cs="Times New Roman"/>
                <w:b/>
                <w:bCs/>
                <w:sz w:val="18"/>
                <w:szCs w:val="18"/>
              </w:rPr>
            </w:pPr>
            <w:r w:rsidRPr="00606D8F">
              <w:rPr>
                <w:rFonts w:ascii="Times New Roman" w:hAnsi="Times New Roman" w:cs="Times New Roman"/>
                <w:b/>
                <w:bCs/>
                <w:sz w:val="18"/>
                <w:szCs w:val="18"/>
              </w:rPr>
              <w:t>毕业要求</w:t>
            </w:r>
          </w:p>
        </w:tc>
        <w:tc>
          <w:tcPr>
            <w:tcW w:w="3147" w:type="pct"/>
            <w:shd w:val="clear" w:color="auto" w:fill="D9D9D9"/>
            <w:vAlign w:val="center"/>
          </w:tcPr>
          <w:p w:rsidR="004924B2" w:rsidRPr="00606D8F" w:rsidRDefault="004924B2" w:rsidP="000E3D57">
            <w:pPr>
              <w:pStyle w:val="1"/>
              <w:ind w:firstLineChars="0" w:firstLine="0"/>
              <w:jc w:val="center"/>
              <w:rPr>
                <w:rFonts w:ascii="Times New Roman" w:hAnsi="Times New Roman" w:cs="Times New Roman"/>
                <w:b/>
                <w:bCs/>
                <w:sz w:val="18"/>
                <w:szCs w:val="18"/>
              </w:rPr>
            </w:pPr>
            <w:r w:rsidRPr="00606D8F">
              <w:rPr>
                <w:rFonts w:ascii="Times New Roman" w:hAnsi="Times New Roman" w:cs="Times New Roman"/>
                <w:b/>
                <w:bCs/>
                <w:sz w:val="18"/>
                <w:szCs w:val="18"/>
              </w:rPr>
              <w:t>毕业要求指标点</w:t>
            </w:r>
          </w:p>
        </w:tc>
        <w:tc>
          <w:tcPr>
            <w:tcW w:w="846" w:type="pct"/>
            <w:shd w:val="clear" w:color="auto" w:fill="D9D9D9"/>
            <w:vAlign w:val="center"/>
          </w:tcPr>
          <w:p w:rsidR="004924B2" w:rsidRPr="00606D8F" w:rsidRDefault="004924B2" w:rsidP="000E3D57">
            <w:pPr>
              <w:pStyle w:val="1"/>
              <w:ind w:firstLineChars="0" w:firstLine="0"/>
              <w:rPr>
                <w:rFonts w:ascii="Times New Roman" w:hAnsi="Times New Roman" w:cs="Times New Roman"/>
                <w:b/>
                <w:bCs/>
                <w:sz w:val="18"/>
                <w:szCs w:val="18"/>
              </w:rPr>
            </w:pPr>
            <w:r w:rsidRPr="00606D8F">
              <w:rPr>
                <w:rFonts w:ascii="Times New Roman" w:hAnsi="Times New Roman" w:cs="Times New Roman"/>
                <w:b/>
                <w:bCs/>
                <w:sz w:val="18"/>
                <w:szCs w:val="18"/>
              </w:rPr>
              <w:t>课程目标对毕业要求的支撑关系</w:t>
            </w:r>
          </w:p>
        </w:tc>
      </w:tr>
      <w:tr w:rsidR="00606D8F" w:rsidRPr="00606D8F" w:rsidTr="000E3D57">
        <w:trPr>
          <w:trHeight w:val="22"/>
          <w:jc w:val="center"/>
        </w:trPr>
        <w:tc>
          <w:tcPr>
            <w:tcW w:w="1007" w:type="pct"/>
            <w:vAlign w:val="center"/>
          </w:tcPr>
          <w:p w:rsidR="004924B2" w:rsidRPr="00606D8F" w:rsidRDefault="007067BB" w:rsidP="004924B2">
            <w:pPr>
              <w:pStyle w:val="1"/>
              <w:ind w:firstLineChars="0" w:firstLine="0"/>
              <w:rPr>
                <w:rFonts w:ascii="宋体" w:hAnsi="宋体" w:cs="Times New Roman"/>
                <w:sz w:val="18"/>
                <w:szCs w:val="18"/>
              </w:rPr>
            </w:pPr>
            <w:r w:rsidRPr="00606D8F">
              <w:rPr>
                <w:rFonts w:ascii="宋体" w:hAnsi="宋体"/>
                <w:bCs/>
                <w:sz w:val="18"/>
                <w:szCs w:val="18"/>
              </w:rPr>
              <w:t xml:space="preserve">2. </w:t>
            </w:r>
            <w:r w:rsidRPr="00606D8F">
              <w:rPr>
                <w:rFonts w:ascii="宋体" w:hAnsi="宋体" w:hint="eastAsia"/>
                <w:bCs/>
                <w:sz w:val="18"/>
                <w:szCs w:val="18"/>
              </w:rPr>
              <w:t>工程知识</w:t>
            </w:r>
          </w:p>
        </w:tc>
        <w:tc>
          <w:tcPr>
            <w:tcW w:w="3147" w:type="pct"/>
            <w:vAlign w:val="center"/>
          </w:tcPr>
          <w:p w:rsidR="004924B2" w:rsidRPr="00606D8F" w:rsidRDefault="007067BB" w:rsidP="000E3D57">
            <w:pPr>
              <w:spacing w:line="360" w:lineRule="exact"/>
              <w:rPr>
                <w:rFonts w:ascii="宋体" w:hAnsi="宋体"/>
                <w:sz w:val="18"/>
                <w:szCs w:val="18"/>
              </w:rPr>
            </w:pPr>
            <w:r w:rsidRPr="00606D8F">
              <w:rPr>
                <w:rFonts w:ascii="宋体" w:hAnsi="宋体" w:hint="eastAsia"/>
                <w:sz w:val="18"/>
                <w:szCs w:val="18"/>
              </w:rPr>
              <w:t>2.4 将复杂工程问题抽象为数学、物理问题，选择适当的模型进行描述，对模型进行推理求解和必要修正，并理解其局限性。</w:t>
            </w:r>
          </w:p>
        </w:tc>
        <w:tc>
          <w:tcPr>
            <w:tcW w:w="846" w:type="pct"/>
            <w:vAlign w:val="center"/>
          </w:tcPr>
          <w:p w:rsidR="004924B2" w:rsidRPr="00606D8F" w:rsidRDefault="004924B2" w:rsidP="000E3D57">
            <w:pPr>
              <w:spacing w:line="360" w:lineRule="exact"/>
              <w:rPr>
                <w:rFonts w:ascii="宋体" w:hAnsi="宋体"/>
                <w:sz w:val="18"/>
                <w:szCs w:val="18"/>
              </w:rPr>
            </w:pPr>
            <w:r w:rsidRPr="00606D8F">
              <w:rPr>
                <w:rFonts w:ascii="宋体" w:hAnsi="宋体"/>
                <w:sz w:val="18"/>
                <w:szCs w:val="18"/>
              </w:rPr>
              <w:t>课程目标1</w:t>
            </w:r>
          </w:p>
        </w:tc>
      </w:tr>
      <w:tr w:rsidR="00606D8F" w:rsidRPr="00606D8F" w:rsidTr="000E3D57">
        <w:trPr>
          <w:trHeight w:val="22"/>
          <w:jc w:val="center"/>
        </w:trPr>
        <w:tc>
          <w:tcPr>
            <w:tcW w:w="1007" w:type="pct"/>
            <w:vAlign w:val="center"/>
          </w:tcPr>
          <w:p w:rsidR="004924B2" w:rsidRPr="00606D8F" w:rsidRDefault="007067BB" w:rsidP="007067BB">
            <w:pPr>
              <w:pStyle w:val="1"/>
              <w:ind w:firstLineChars="0" w:firstLine="0"/>
              <w:rPr>
                <w:rFonts w:ascii="宋体" w:hAnsi="宋体" w:cs="Times New Roman"/>
                <w:sz w:val="18"/>
                <w:szCs w:val="18"/>
              </w:rPr>
            </w:pPr>
            <w:r w:rsidRPr="00606D8F">
              <w:rPr>
                <w:rFonts w:ascii="宋体" w:hAnsi="宋体"/>
                <w:bCs/>
                <w:sz w:val="18"/>
                <w:szCs w:val="18"/>
              </w:rPr>
              <w:t xml:space="preserve">5. </w:t>
            </w:r>
            <w:r w:rsidRPr="00606D8F">
              <w:rPr>
                <w:rFonts w:ascii="宋体" w:hAnsi="宋体" w:hint="eastAsia"/>
                <w:bCs/>
                <w:sz w:val="18"/>
                <w:szCs w:val="18"/>
              </w:rPr>
              <w:t>研究</w:t>
            </w:r>
            <w:r w:rsidR="004924B2" w:rsidRPr="00606D8F">
              <w:rPr>
                <w:rFonts w:ascii="宋体" w:hAnsi="宋体" w:cs="Times New Roman"/>
                <w:sz w:val="18"/>
                <w:szCs w:val="18"/>
              </w:rPr>
              <w:t xml:space="preserve"> </w:t>
            </w:r>
          </w:p>
        </w:tc>
        <w:tc>
          <w:tcPr>
            <w:tcW w:w="3147" w:type="pct"/>
            <w:vAlign w:val="center"/>
          </w:tcPr>
          <w:p w:rsidR="004924B2" w:rsidRPr="00606D8F" w:rsidRDefault="007067BB" w:rsidP="007067BB">
            <w:pPr>
              <w:rPr>
                <w:rFonts w:ascii="宋体" w:hAnsi="宋体" w:cs="宋体"/>
                <w:sz w:val="18"/>
                <w:szCs w:val="18"/>
              </w:rPr>
            </w:pPr>
            <w:r w:rsidRPr="00606D8F">
              <w:rPr>
                <w:rFonts w:ascii="宋体" w:hAnsi="宋体" w:hint="eastAsia"/>
                <w:sz w:val="18"/>
                <w:szCs w:val="18"/>
              </w:rPr>
              <w:t>5.1 针对工程问题，收集信息、查阅文献、分析现有技</w:t>
            </w:r>
            <w:r w:rsidRPr="00606D8F">
              <w:rPr>
                <w:rFonts w:ascii="宋体" w:hAnsi="宋体" w:hint="eastAsia"/>
                <w:sz w:val="18"/>
                <w:szCs w:val="18"/>
              </w:rPr>
              <w:lastRenderedPageBreak/>
              <w:t>术的特点与局限性。</w:t>
            </w:r>
          </w:p>
        </w:tc>
        <w:tc>
          <w:tcPr>
            <w:tcW w:w="846" w:type="pct"/>
            <w:vAlign w:val="center"/>
          </w:tcPr>
          <w:p w:rsidR="004924B2" w:rsidRPr="00606D8F" w:rsidRDefault="004924B2" w:rsidP="000E3D57">
            <w:pPr>
              <w:spacing w:line="360" w:lineRule="exact"/>
              <w:rPr>
                <w:rFonts w:ascii="宋体" w:hAnsi="宋体"/>
                <w:sz w:val="18"/>
                <w:szCs w:val="18"/>
              </w:rPr>
            </w:pPr>
            <w:r w:rsidRPr="00606D8F">
              <w:rPr>
                <w:rFonts w:ascii="宋体" w:hAnsi="宋体"/>
                <w:sz w:val="18"/>
                <w:szCs w:val="18"/>
              </w:rPr>
              <w:lastRenderedPageBreak/>
              <w:t>课程目标2</w:t>
            </w:r>
            <w:r w:rsidR="007067BB" w:rsidRPr="00606D8F">
              <w:rPr>
                <w:rFonts w:ascii="宋体" w:hAnsi="宋体" w:hint="eastAsia"/>
                <w:sz w:val="18"/>
                <w:szCs w:val="18"/>
              </w:rPr>
              <w:t>，</w:t>
            </w:r>
            <w:r w:rsidR="007067BB" w:rsidRPr="00606D8F">
              <w:rPr>
                <w:rFonts w:ascii="宋体" w:hAnsi="宋体" w:hint="eastAsia"/>
                <w:sz w:val="18"/>
                <w:szCs w:val="18"/>
              </w:rPr>
              <w:lastRenderedPageBreak/>
              <w:t>3</w:t>
            </w:r>
          </w:p>
        </w:tc>
      </w:tr>
      <w:tr w:rsidR="00606D8F" w:rsidRPr="00606D8F" w:rsidTr="000E3D57">
        <w:trPr>
          <w:trHeight w:val="22"/>
          <w:jc w:val="center"/>
        </w:trPr>
        <w:tc>
          <w:tcPr>
            <w:tcW w:w="1007" w:type="pct"/>
            <w:vAlign w:val="center"/>
          </w:tcPr>
          <w:p w:rsidR="004924B2" w:rsidRPr="00606D8F" w:rsidRDefault="007067BB" w:rsidP="000E3D57">
            <w:pPr>
              <w:pStyle w:val="1"/>
              <w:ind w:firstLineChars="0" w:firstLine="0"/>
              <w:rPr>
                <w:rFonts w:ascii="宋体" w:hAnsi="宋体" w:cs="Times New Roman"/>
                <w:sz w:val="18"/>
                <w:szCs w:val="18"/>
              </w:rPr>
            </w:pPr>
            <w:r w:rsidRPr="00606D8F">
              <w:rPr>
                <w:rFonts w:ascii="宋体" w:hAnsi="宋体"/>
                <w:bCs/>
                <w:sz w:val="18"/>
                <w:szCs w:val="18"/>
              </w:rPr>
              <w:lastRenderedPageBreak/>
              <w:t xml:space="preserve">8. </w:t>
            </w:r>
            <w:r w:rsidRPr="00606D8F">
              <w:rPr>
                <w:rFonts w:ascii="宋体" w:hAnsi="宋体" w:hint="eastAsia"/>
                <w:bCs/>
                <w:sz w:val="18"/>
                <w:szCs w:val="18"/>
              </w:rPr>
              <w:t>环境与可持续发展</w:t>
            </w:r>
          </w:p>
        </w:tc>
        <w:tc>
          <w:tcPr>
            <w:tcW w:w="3147" w:type="pct"/>
            <w:vAlign w:val="center"/>
          </w:tcPr>
          <w:p w:rsidR="007067BB" w:rsidRPr="00606D8F" w:rsidRDefault="007067BB" w:rsidP="007067BB">
            <w:pPr>
              <w:rPr>
                <w:rFonts w:ascii="宋体" w:hAnsi="宋体" w:cs="宋体"/>
                <w:sz w:val="18"/>
                <w:szCs w:val="18"/>
              </w:rPr>
            </w:pPr>
            <w:r w:rsidRPr="00606D8F">
              <w:rPr>
                <w:rFonts w:ascii="宋体" w:hAnsi="宋体" w:hint="eastAsia"/>
                <w:sz w:val="18"/>
                <w:szCs w:val="18"/>
              </w:rPr>
              <w:t>8.2 评估工程方案的可持续性。</w:t>
            </w:r>
          </w:p>
          <w:p w:rsidR="004924B2" w:rsidRPr="00606D8F" w:rsidRDefault="004924B2" w:rsidP="000E3D57">
            <w:pPr>
              <w:spacing w:line="360" w:lineRule="exact"/>
              <w:rPr>
                <w:rFonts w:ascii="宋体" w:hAnsi="宋体"/>
                <w:sz w:val="18"/>
                <w:szCs w:val="18"/>
              </w:rPr>
            </w:pPr>
          </w:p>
        </w:tc>
        <w:tc>
          <w:tcPr>
            <w:tcW w:w="846" w:type="pct"/>
            <w:vAlign w:val="center"/>
          </w:tcPr>
          <w:p w:rsidR="004924B2" w:rsidRPr="00606D8F" w:rsidRDefault="004924B2" w:rsidP="000E3D57">
            <w:pPr>
              <w:spacing w:line="360" w:lineRule="exact"/>
              <w:rPr>
                <w:rFonts w:ascii="宋体" w:hAnsi="宋体"/>
                <w:sz w:val="18"/>
                <w:szCs w:val="18"/>
              </w:rPr>
            </w:pPr>
            <w:r w:rsidRPr="00606D8F">
              <w:rPr>
                <w:rFonts w:ascii="宋体" w:hAnsi="宋体"/>
                <w:sz w:val="18"/>
                <w:szCs w:val="18"/>
              </w:rPr>
              <w:t>课程目标3</w:t>
            </w:r>
          </w:p>
        </w:tc>
      </w:tr>
    </w:tbl>
    <w:p w:rsidR="0031303F" w:rsidRPr="00606D8F" w:rsidRDefault="00AC26AF" w:rsidP="00606D8F">
      <w:pPr>
        <w:spacing w:beforeLines="50" w:before="120" w:afterLines="50" w:after="120" w:line="320" w:lineRule="exact"/>
        <w:rPr>
          <w:b/>
        </w:rPr>
      </w:pPr>
      <w:r w:rsidRPr="00606D8F">
        <w:rPr>
          <w:rFonts w:hint="eastAsia"/>
          <w:b/>
        </w:rPr>
        <w:t>四</w:t>
      </w:r>
      <w:r w:rsidR="0031303F" w:rsidRPr="00606D8F">
        <w:rPr>
          <w:rFonts w:hint="eastAsia"/>
          <w:b/>
        </w:rPr>
        <w:t>、课程思政育人</w:t>
      </w:r>
      <w:r w:rsidR="0031303F" w:rsidRPr="00606D8F">
        <w:rPr>
          <w:b/>
        </w:rPr>
        <w:t>目标</w:t>
      </w:r>
    </w:p>
    <w:p w:rsidR="00033567" w:rsidRPr="00606D8F" w:rsidRDefault="0031303F" w:rsidP="00033567">
      <w:pPr>
        <w:spacing w:line="320" w:lineRule="exact"/>
        <w:ind w:firstLineChars="200" w:firstLine="422"/>
      </w:pPr>
      <w:r w:rsidRPr="00606D8F">
        <w:rPr>
          <w:rFonts w:cs="宋体" w:hint="eastAsia"/>
          <w:b/>
          <w:bCs/>
        </w:rPr>
        <w:t>目标</w:t>
      </w:r>
      <w:r w:rsidRPr="00606D8F">
        <w:rPr>
          <w:rFonts w:cs="宋体"/>
          <w:b/>
          <w:bCs/>
        </w:rPr>
        <w:t>1.</w:t>
      </w:r>
      <w:r w:rsidRPr="00606D8F">
        <w:rPr>
          <w:rFonts w:cs="宋体" w:hint="eastAsia"/>
          <w:b/>
          <w:bCs/>
        </w:rPr>
        <w:t xml:space="preserve"> </w:t>
      </w:r>
      <w:r w:rsidR="00033567" w:rsidRPr="00606D8F">
        <w:rPr>
          <w:rFonts w:hint="eastAsia"/>
        </w:rPr>
        <w:t>介绍课程发展史和中外映照，特别是国家重大科技成果，让学生深切感受到发展历程的艰辛，坚定理想信念、厚植爱国主义情怀，以及民族自豪感、使命感和责任感。</w:t>
      </w:r>
    </w:p>
    <w:p w:rsidR="0031303F" w:rsidRPr="00606D8F" w:rsidRDefault="0031303F" w:rsidP="00033567">
      <w:pPr>
        <w:spacing w:line="320" w:lineRule="exact"/>
        <w:ind w:firstLineChars="200" w:firstLine="422"/>
        <w:rPr>
          <w:rFonts w:ascii="宋体" w:hAnsi="宋体"/>
        </w:rPr>
      </w:pPr>
      <w:r w:rsidRPr="00606D8F">
        <w:rPr>
          <w:rFonts w:cs="宋体" w:hint="eastAsia"/>
          <w:b/>
          <w:bCs/>
        </w:rPr>
        <w:t>目标</w:t>
      </w:r>
      <w:r w:rsidRPr="00606D8F">
        <w:rPr>
          <w:rFonts w:cs="宋体" w:hint="eastAsia"/>
          <w:b/>
          <w:bCs/>
        </w:rPr>
        <w:t>2</w:t>
      </w:r>
      <w:r w:rsidRPr="00606D8F">
        <w:rPr>
          <w:rFonts w:cs="宋体"/>
          <w:b/>
          <w:bCs/>
        </w:rPr>
        <w:t>.</w:t>
      </w:r>
      <w:r w:rsidRPr="00606D8F">
        <w:rPr>
          <w:rFonts w:cs="宋体" w:hint="eastAsia"/>
          <w:b/>
          <w:bCs/>
        </w:rPr>
        <w:t xml:space="preserve"> </w:t>
      </w:r>
      <w:r w:rsidRPr="00606D8F">
        <w:rPr>
          <w:rFonts w:cs="宋体" w:hint="eastAsia"/>
          <w:bCs/>
        </w:rPr>
        <w:t>通</w:t>
      </w:r>
      <w:r w:rsidRPr="00606D8F">
        <w:rPr>
          <w:rFonts w:hint="eastAsia"/>
        </w:rPr>
        <w:t>过介绍课程中科学家的成就和贡献，培养学生坚忍不拔探索的奋斗精神和开拓精神，严谨求</w:t>
      </w:r>
      <w:r w:rsidR="00033567" w:rsidRPr="00606D8F">
        <w:rPr>
          <w:rFonts w:hint="eastAsia"/>
        </w:rPr>
        <w:t>实</w:t>
      </w:r>
      <w:r w:rsidRPr="00606D8F">
        <w:rPr>
          <w:rFonts w:hint="eastAsia"/>
        </w:rPr>
        <w:t>、不迷信不盲从的科学精神。</w:t>
      </w:r>
    </w:p>
    <w:p w:rsidR="0031303F" w:rsidRPr="00606D8F" w:rsidRDefault="0031303F" w:rsidP="00033567">
      <w:pPr>
        <w:spacing w:line="320" w:lineRule="exact"/>
        <w:ind w:firstLineChars="200" w:firstLine="422"/>
      </w:pPr>
      <w:r w:rsidRPr="00606D8F">
        <w:rPr>
          <w:rFonts w:cs="宋体" w:hint="eastAsia"/>
          <w:b/>
          <w:bCs/>
        </w:rPr>
        <w:t>目标</w:t>
      </w:r>
      <w:r w:rsidRPr="00606D8F">
        <w:rPr>
          <w:rFonts w:cs="宋体" w:hint="eastAsia"/>
          <w:b/>
          <w:bCs/>
        </w:rPr>
        <w:t>3</w:t>
      </w:r>
      <w:r w:rsidRPr="00606D8F">
        <w:rPr>
          <w:rFonts w:cs="宋体"/>
          <w:b/>
          <w:bCs/>
        </w:rPr>
        <w:t>.</w:t>
      </w:r>
      <w:r w:rsidRPr="00606D8F">
        <w:rPr>
          <w:rFonts w:cs="宋体" w:hint="eastAsia"/>
          <w:b/>
          <w:bCs/>
        </w:rPr>
        <w:t xml:space="preserve"> </w:t>
      </w:r>
      <w:r w:rsidRPr="00606D8F">
        <w:rPr>
          <w:rFonts w:hint="eastAsia"/>
        </w:rPr>
        <w:t>引入思政案例及研究型教学，启发辩证思维，培养学生职业素养和责任意识，工匠精神，使之内化为学生的精神追求、外化为学生的自觉行动。</w:t>
      </w:r>
      <w:bookmarkStart w:id="0" w:name="_GoBack"/>
      <w:bookmarkEnd w:id="0"/>
    </w:p>
    <w:p w:rsidR="00770776" w:rsidRPr="00606D8F" w:rsidRDefault="00AC26AF" w:rsidP="00606D8F">
      <w:pPr>
        <w:adjustRightInd w:val="0"/>
        <w:snapToGrid w:val="0"/>
        <w:spacing w:beforeLines="50" w:before="120" w:afterLines="50" w:after="120" w:line="320" w:lineRule="exact"/>
        <w:rPr>
          <w:rFonts w:ascii="宋体" w:hAnsi="宋体"/>
          <w:b/>
          <w:szCs w:val="21"/>
        </w:rPr>
      </w:pPr>
      <w:r w:rsidRPr="00606D8F">
        <w:rPr>
          <w:rFonts w:ascii="宋体" w:hAnsi="宋体" w:hint="eastAsia"/>
          <w:b/>
          <w:szCs w:val="21"/>
        </w:rPr>
        <w:t>五</w:t>
      </w:r>
      <w:r w:rsidR="005B1F3E" w:rsidRPr="00606D8F">
        <w:rPr>
          <w:rFonts w:ascii="宋体" w:hAnsi="宋体" w:hint="eastAsia"/>
          <w:b/>
          <w:szCs w:val="21"/>
        </w:rPr>
        <w:t>、课程教学内容</w:t>
      </w:r>
      <w:r w:rsidRPr="00606D8F">
        <w:rPr>
          <w:rFonts w:ascii="宋体" w:hAnsi="宋体" w:hint="eastAsia"/>
          <w:b/>
          <w:szCs w:val="21"/>
        </w:rPr>
        <w:t>与学时分配</w:t>
      </w:r>
    </w:p>
    <w:p w:rsidR="0056294A" w:rsidRPr="00606D8F" w:rsidRDefault="0056294A" w:rsidP="00606D8F">
      <w:pPr>
        <w:spacing w:afterLines="50" w:after="120" w:line="320" w:lineRule="exact"/>
        <w:rPr>
          <w:rFonts w:ascii="宋体" w:hAnsi="宋体"/>
        </w:rPr>
      </w:pPr>
      <w:r w:rsidRPr="00606D8F">
        <w:rPr>
          <w:rFonts w:ascii="宋体" w:hAnsi="宋体" w:hint="eastAsia"/>
        </w:rPr>
        <w:t>课程主要知识点、重点、难点及课时分配见下表。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1021"/>
        <w:gridCol w:w="2174"/>
        <w:gridCol w:w="728"/>
        <w:gridCol w:w="737"/>
        <w:gridCol w:w="992"/>
        <w:gridCol w:w="1418"/>
      </w:tblGrid>
      <w:tr w:rsidR="00606D8F" w:rsidRPr="00606D8F" w:rsidTr="00B45FAB">
        <w:tc>
          <w:tcPr>
            <w:tcW w:w="585" w:type="dxa"/>
          </w:tcPr>
          <w:p w:rsidR="00B45FAB" w:rsidRPr="00606D8F" w:rsidRDefault="00B45FAB" w:rsidP="00D17724">
            <w:pPr>
              <w:adjustRightInd w:val="0"/>
              <w:snapToGrid w:val="0"/>
              <w:spacing w:line="320" w:lineRule="exact"/>
              <w:jc w:val="center"/>
              <w:rPr>
                <w:b/>
                <w:szCs w:val="21"/>
              </w:rPr>
            </w:pPr>
            <w:r w:rsidRPr="00606D8F">
              <w:rPr>
                <w:rFonts w:hAnsi="宋体"/>
                <w:b/>
                <w:szCs w:val="21"/>
              </w:rPr>
              <w:t>序号</w:t>
            </w:r>
          </w:p>
        </w:tc>
        <w:tc>
          <w:tcPr>
            <w:tcW w:w="1021" w:type="dxa"/>
          </w:tcPr>
          <w:p w:rsidR="00B45FAB" w:rsidRPr="00606D8F" w:rsidRDefault="00B45FAB" w:rsidP="00D17724">
            <w:pPr>
              <w:adjustRightInd w:val="0"/>
              <w:snapToGrid w:val="0"/>
              <w:spacing w:line="320" w:lineRule="exact"/>
              <w:jc w:val="center"/>
              <w:rPr>
                <w:b/>
                <w:szCs w:val="21"/>
              </w:rPr>
            </w:pPr>
            <w:r w:rsidRPr="00606D8F">
              <w:rPr>
                <w:rFonts w:hAnsi="宋体"/>
                <w:b/>
                <w:szCs w:val="21"/>
              </w:rPr>
              <w:t>知识单元</w:t>
            </w:r>
          </w:p>
        </w:tc>
        <w:tc>
          <w:tcPr>
            <w:tcW w:w="2174" w:type="dxa"/>
          </w:tcPr>
          <w:p w:rsidR="00B45FAB" w:rsidRPr="00606D8F" w:rsidRDefault="00B45FAB" w:rsidP="00D17724">
            <w:pPr>
              <w:adjustRightInd w:val="0"/>
              <w:snapToGrid w:val="0"/>
              <w:spacing w:line="320" w:lineRule="exact"/>
              <w:jc w:val="center"/>
              <w:rPr>
                <w:b/>
                <w:szCs w:val="21"/>
              </w:rPr>
            </w:pPr>
            <w:r w:rsidRPr="00606D8F">
              <w:rPr>
                <w:rFonts w:hAnsi="宋体"/>
                <w:b/>
                <w:szCs w:val="21"/>
              </w:rPr>
              <w:t>知识点</w:t>
            </w:r>
          </w:p>
        </w:tc>
        <w:tc>
          <w:tcPr>
            <w:tcW w:w="728" w:type="dxa"/>
          </w:tcPr>
          <w:p w:rsidR="00B45FAB" w:rsidRPr="00606D8F" w:rsidRDefault="00B45FAB" w:rsidP="00D17724">
            <w:pPr>
              <w:adjustRightInd w:val="0"/>
              <w:snapToGrid w:val="0"/>
              <w:spacing w:line="320" w:lineRule="exact"/>
              <w:jc w:val="center"/>
              <w:rPr>
                <w:b/>
                <w:szCs w:val="21"/>
              </w:rPr>
            </w:pPr>
            <w:r w:rsidRPr="00606D8F">
              <w:rPr>
                <w:rFonts w:hAnsi="宋体"/>
                <w:b/>
                <w:szCs w:val="21"/>
              </w:rPr>
              <w:t>要求</w:t>
            </w:r>
          </w:p>
        </w:tc>
        <w:tc>
          <w:tcPr>
            <w:tcW w:w="737" w:type="dxa"/>
          </w:tcPr>
          <w:p w:rsidR="00B45FAB" w:rsidRPr="00606D8F" w:rsidRDefault="00B45FAB" w:rsidP="00D17724">
            <w:pPr>
              <w:adjustRightInd w:val="0"/>
              <w:snapToGrid w:val="0"/>
              <w:spacing w:line="320" w:lineRule="exact"/>
              <w:jc w:val="center"/>
              <w:rPr>
                <w:b/>
                <w:szCs w:val="21"/>
              </w:rPr>
            </w:pPr>
            <w:r w:rsidRPr="00606D8F">
              <w:rPr>
                <w:rFonts w:hAnsi="宋体"/>
                <w:b/>
                <w:szCs w:val="21"/>
              </w:rPr>
              <w:t>推荐学时</w:t>
            </w:r>
          </w:p>
        </w:tc>
        <w:tc>
          <w:tcPr>
            <w:tcW w:w="992" w:type="dxa"/>
            <w:vAlign w:val="center"/>
          </w:tcPr>
          <w:p w:rsidR="00B45FAB" w:rsidRPr="00606D8F" w:rsidRDefault="00B45FAB" w:rsidP="00D17724">
            <w:pPr>
              <w:adjustRightInd w:val="0"/>
              <w:snapToGrid w:val="0"/>
              <w:spacing w:line="320" w:lineRule="exact"/>
              <w:jc w:val="center"/>
              <w:rPr>
                <w:rFonts w:hAnsi="宋体"/>
                <w:b/>
                <w:kern w:val="0"/>
                <w:szCs w:val="21"/>
              </w:rPr>
            </w:pPr>
            <w:r w:rsidRPr="00606D8F">
              <w:rPr>
                <w:rFonts w:cs="宋体" w:hint="eastAsia"/>
                <w:b/>
                <w:bCs/>
                <w:sz w:val="18"/>
                <w:szCs w:val="18"/>
              </w:rPr>
              <w:t>教学方式</w:t>
            </w:r>
          </w:p>
        </w:tc>
        <w:tc>
          <w:tcPr>
            <w:tcW w:w="1418" w:type="dxa"/>
            <w:vAlign w:val="center"/>
          </w:tcPr>
          <w:p w:rsidR="00B45FAB" w:rsidRPr="00606D8F" w:rsidRDefault="00B45FAB" w:rsidP="00D17724">
            <w:pPr>
              <w:adjustRightInd w:val="0"/>
              <w:snapToGrid w:val="0"/>
              <w:spacing w:line="320" w:lineRule="exact"/>
              <w:jc w:val="center"/>
              <w:rPr>
                <w:rFonts w:hAnsi="宋体"/>
                <w:b/>
                <w:kern w:val="0"/>
                <w:szCs w:val="21"/>
              </w:rPr>
            </w:pPr>
            <w:r w:rsidRPr="00606D8F">
              <w:rPr>
                <w:rFonts w:cs="宋体" w:hint="eastAsia"/>
                <w:b/>
                <w:bCs/>
                <w:sz w:val="18"/>
                <w:szCs w:val="18"/>
              </w:rPr>
              <w:t>支撑课程目标</w:t>
            </w:r>
          </w:p>
        </w:tc>
      </w:tr>
      <w:tr w:rsidR="00606D8F" w:rsidRPr="00606D8F" w:rsidTr="00B45FAB">
        <w:tc>
          <w:tcPr>
            <w:tcW w:w="585"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1</w:t>
            </w:r>
          </w:p>
        </w:tc>
        <w:tc>
          <w:tcPr>
            <w:tcW w:w="1021" w:type="dxa"/>
            <w:vMerge w:val="restart"/>
            <w:vAlign w:val="center"/>
          </w:tcPr>
          <w:p w:rsidR="0063494D" w:rsidRPr="00606D8F" w:rsidRDefault="0063494D" w:rsidP="00D17724">
            <w:pPr>
              <w:adjustRightInd w:val="0"/>
              <w:snapToGrid w:val="0"/>
              <w:spacing w:line="320" w:lineRule="exact"/>
              <w:rPr>
                <w:szCs w:val="21"/>
              </w:rPr>
            </w:pPr>
            <w:r w:rsidRPr="00606D8F">
              <w:rPr>
                <w:rFonts w:hAnsi="宋体"/>
                <w:szCs w:val="21"/>
              </w:rPr>
              <w:t>电磁场数学基础</w:t>
            </w:r>
          </w:p>
        </w:tc>
        <w:tc>
          <w:tcPr>
            <w:tcW w:w="2174" w:type="dxa"/>
            <w:vAlign w:val="center"/>
          </w:tcPr>
          <w:p w:rsidR="0063494D" w:rsidRPr="00606D8F" w:rsidRDefault="0063494D" w:rsidP="00D17724">
            <w:pPr>
              <w:adjustRightInd w:val="0"/>
              <w:snapToGrid w:val="0"/>
              <w:spacing w:line="320" w:lineRule="exact"/>
              <w:rPr>
                <w:szCs w:val="21"/>
              </w:rPr>
            </w:pPr>
            <w:r w:rsidRPr="00606D8F">
              <w:rPr>
                <w:rFonts w:hAnsi="宋体"/>
                <w:bCs/>
                <w:szCs w:val="21"/>
              </w:rPr>
              <w:t>标量场和矢量场的概念</w:t>
            </w:r>
          </w:p>
        </w:tc>
        <w:tc>
          <w:tcPr>
            <w:tcW w:w="728" w:type="dxa"/>
            <w:vAlign w:val="center"/>
          </w:tcPr>
          <w:p w:rsidR="0063494D" w:rsidRPr="00606D8F" w:rsidRDefault="0063494D" w:rsidP="00D17724">
            <w:pPr>
              <w:adjustRightInd w:val="0"/>
              <w:snapToGrid w:val="0"/>
              <w:spacing w:line="320" w:lineRule="exact"/>
              <w:jc w:val="center"/>
              <w:rPr>
                <w:szCs w:val="21"/>
              </w:rPr>
            </w:pPr>
            <w:r w:rsidRPr="00606D8F">
              <w:rPr>
                <w:rFonts w:hAnsi="宋体"/>
                <w:szCs w:val="21"/>
              </w:rPr>
              <w:t>理解</w:t>
            </w:r>
          </w:p>
        </w:tc>
        <w:tc>
          <w:tcPr>
            <w:tcW w:w="737"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2</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val="restart"/>
          </w:tcPr>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D17724">
            <w:pPr>
              <w:adjustRightInd w:val="0"/>
              <w:snapToGrid w:val="0"/>
              <w:spacing w:line="320" w:lineRule="exact"/>
              <w:jc w:val="center"/>
              <w:rPr>
                <w:szCs w:val="21"/>
              </w:rPr>
            </w:pPr>
            <w:r w:rsidRPr="00606D8F">
              <w:rPr>
                <w:rFonts w:ascii="宋体" w:hAnsi="宋体"/>
                <w:sz w:val="18"/>
                <w:szCs w:val="18"/>
              </w:rPr>
              <w:t>课程目标1</w:t>
            </w:r>
          </w:p>
        </w:tc>
      </w:tr>
      <w:tr w:rsidR="00606D8F" w:rsidRPr="00606D8F" w:rsidTr="00B45FAB">
        <w:tc>
          <w:tcPr>
            <w:tcW w:w="585" w:type="dxa"/>
            <w:vMerge/>
          </w:tcPr>
          <w:p w:rsidR="0063494D" w:rsidRPr="00606D8F" w:rsidRDefault="0063494D" w:rsidP="00D17724">
            <w:pPr>
              <w:adjustRightInd w:val="0"/>
              <w:snapToGrid w:val="0"/>
              <w:spacing w:line="320" w:lineRule="exact"/>
              <w:jc w:val="center"/>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vAlign w:val="center"/>
          </w:tcPr>
          <w:p w:rsidR="0063494D" w:rsidRPr="00606D8F" w:rsidRDefault="0063494D" w:rsidP="00D17724">
            <w:pPr>
              <w:adjustRightInd w:val="0"/>
              <w:snapToGrid w:val="0"/>
              <w:spacing w:line="320" w:lineRule="exact"/>
              <w:rPr>
                <w:szCs w:val="21"/>
              </w:rPr>
            </w:pPr>
            <w:r w:rsidRPr="00606D8F">
              <w:rPr>
                <w:rFonts w:hAnsi="宋体"/>
                <w:bCs/>
                <w:szCs w:val="21"/>
              </w:rPr>
              <w:t>散度、旋度和梯度的意义及计算</w:t>
            </w:r>
          </w:p>
        </w:tc>
        <w:tc>
          <w:tcPr>
            <w:tcW w:w="728" w:type="dxa"/>
            <w:vAlign w:val="center"/>
          </w:tcPr>
          <w:p w:rsidR="0063494D" w:rsidRPr="00606D8F" w:rsidRDefault="0063494D" w:rsidP="00D17724">
            <w:pPr>
              <w:adjustRightInd w:val="0"/>
              <w:snapToGrid w:val="0"/>
              <w:spacing w:line="320" w:lineRule="exact"/>
              <w:jc w:val="center"/>
              <w:rPr>
                <w:szCs w:val="21"/>
              </w:rPr>
            </w:pPr>
            <w:r w:rsidRPr="00606D8F">
              <w:rPr>
                <w:rFonts w:hAnsi="宋体"/>
                <w:bCs/>
                <w:szCs w:val="21"/>
              </w:rPr>
              <w:t>掌握</w:t>
            </w:r>
          </w:p>
        </w:tc>
        <w:tc>
          <w:tcPr>
            <w:tcW w:w="737" w:type="dxa"/>
            <w:vMerge/>
          </w:tcPr>
          <w:p w:rsidR="0063494D" w:rsidRPr="00606D8F" w:rsidRDefault="0063494D" w:rsidP="00D17724">
            <w:pPr>
              <w:adjustRightInd w:val="0"/>
              <w:snapToGrid w:val="0"/>
              <w:spacing w:line="320" w:lineRule="exact"/>
              <w:jc w:val="center"/>
              <w:rPr>
                <w:szCs w:val="21"/>
              </w:rPr>
            </w:pP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jc w:val="center"/>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vAlign w:val="center"/>
          </w:tcPr>
          <w:p w:rsidR="0063494D" w:rsidRPr="00606D8F" w:rsidRDefault="0063494D" w:rsidP="00D17724">
            <w:pPr>
              <w:adjustRightInd w:val="0"/>
              <w:snapToGrid w:val="0"/>
              <w:spacing w:line="320" w:lineRule="exact"/>
              <w:rPr>
                <w:szCs w:val="21"/>
              </w:rPr>
            </w:pPr>
            <w:r w:rsidRPr="00606D8F">
              <w:rPr>
                <w:rFonts w:hAnsi="宋体"/>
                <w:bCs/>
                <w:szCs w:val="21"/>
              </w:rPr>
              <w:t>直角、圆柱和球坐标面元、线元、体积元</w:t>
            </w:r>
          </w:p>
        </w:tc>
        <w:tc>
          <w:tcPr>
            <w:tcW w:w="728" w:type="dxa"/>
            <w:vAlign w:val="center"/>
          </w:tcPr>
          <w:p w:rsidR="0063494D" w:rsidRPr="00606D8F" w:rsidRDefault="0063494D" w:rsidP="00D17724">
            <w:pPr>
              <w:adjustRightInd w:val="0"/>
              <w:snapToGrid w:val="0"/>
              <w:spacing w:line="320" w:lineRule="exact"/>
              <w:jc w:val="center"/>
              <w:rPr>
                <w:szCs w:val="21"/>
              </w:rPr>
            </w:pPr>
            <w:r w:rsidRPr="00606D8F">
              <w:rPr>
                <w:rFonts w:hAnsi="宋体"/>
                <w:bCs/>
                <w:szCs w:val="21"/>
              </w:rPr>
              <w:t>掌握</w:t>
            </w:r>
          </w:p>
        </w:tc>
        <w:tc>
          <w:tcPr>
            <w:tcW w:w="737"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2</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jc w:val="center"/>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vAlign w:val="center"/>
          </w:tcPr>
          <w:p w:rsidR="0063494D" w:rsidRPr="00606D8F" w:rsidRDefault="0063494D" w:rsidP="00D17724">
            <w:pPr>
              <w:adjustRightInd w:val="0"/>
              <w:snapToGrid w:val="0"/>
              <w:spacing w:line="320" w:lineRule="exact"/>
              <w:rPr>
                <w:szCs w:val="21"/>
              </w:rPr>
            </w:pPr>
            <w:r w:rsidRPr="00606D8F">
              <w:rPr>
                <w:rFonts w:hAnsi="宋体"/>
                <w:bCs/>
                <w:szCs w:val="21"/>
              </w:rPr>
              <w:t>矢量的微积分运算</w:t>
            </w:r>
          </w:p>
        </w:tc>
        <w:tc>
          <w:tcPr>
            <w:tcW w:w="728" w:type="dxa"/>
            <w:vAlign w:val="center"/>
          </w:tcPr>
          <w:p w:rsidR="0063494D" w:rsidRPr="00606D8F" w:rsidRDefault="0063494D" w:rsidP="00D17724">
            <w:pPr>
              <w:adjustRightInd w:val="0"/>
              <w:snapToGrid w:val="0"/>
              <w:spacing w:line="320" w:lineRule="exact"/>
              <w:jc w:val="center"/>
              <w:rPr>
                <w:szCs w:val="21"/>
              </w:rPr>
            </w:pPr>
            <w:r w:rsidRPr="00606D8F">
              <w:rPr>
                <w:rFonts w:hAnsi="宋体"/>
                <w:bCs/>
                <w:szCs w:val="21"/>
              </w:rPr>
              <w:t>掌握</w:t>
            </w:r>
          </w:p>
        </w:tc>
        <w:tc>
          <w:tcPr>
            <w:tcW w:w="737" w:type="dxa"/>
            <w:vMerge/>
          </w:tcPr>
          <w:p w:rsidR="0063494D" w:rsidRPr="00606D8F" w:rsidRDefault="0063494D" w:rsidP="00D17724">
            <w:pPr>
              <w:adjustRightInd w:val="0"/>
              <w:snapToGrid w:val="0"/>
              <w:spacing w:line="320" w:lineRule="exact"/>
              <w:jc w:val="center"/>
              <w:rPr>
                <w:szCs w:val="21"/>
              </w:rPr>
            </w:pP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jc w:val="center"/>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vAlign w:val="center"/>
          </w:tcPr>
          <w:p w:rsidR="0063494D" w:rsidRPr="00606D8F" w:rsidRDefault="0063494D" w:rsidP="00D17724">
            <w:pPr>
              <w:adjustRightInd w:val="0"/>
              <w:snapToGrid w:val="0"/>
              <w:spacing w:line="320" w:lineRule="exact"/>
              <w:rPr>
                <w:szCs w:val="21"/>
              </w:rPr>
            </w:pPr>
            <w:r w:rsidRPr="00606D8F">
              <w:rPr>
                <w:rFonts w:hAnsi="宋体"/>
                <w:bCs/>
                <w:szCs w:val="21"/>
              </w:rPr>
              <w:t>亥姆霍兹定理、</w:t>
            </w:r>
            <w:r w:rsidRPr="00606D8F">
              <w:rPr>
                <w:rFonts w:hAnsi="宋体"/>
                <w:szCs w:val="21"/>
              </w:rPr>
              <w:t>唯一性定理</w:t>
            </w:r>
          </w:p>
        </w:tc>
        <w:tc>
          <w:tcPr>
            <w:tcW w:w="728" w:type="dxa"/>
            <w:vAlign w:val="center"/>
          </w:tcPr>
          <w:p w:rsidR="0063494D" w:rsidRPr="00606D8F" w:rsidRDefault="0063494D" w:rsidP="00D17724">
            <w:pPr>
              <w:adjustRightInd w:val="0"/>
              <w:snapToGrid w:val="0"/>
              <w:spacing w:line="320" w:lineRule="exact"/>
              <w:jc w:val="center"/>
              <w:rPr>
                <w:szCs w:val="21"/>
              </w:rPr>
            </w:pPr>
            <w:r w:rsidRPr="00606D8F">
              <w:rPr>
                <w:rFonts w:hAnsi="宋体"/>
                <w:bCs/>
                <w:szCs w:val="21"/>
              </w:rPr>
              <w:t>了解</w:t>
            </w:r>
          </w:p>
        </w:tc>
        <w:tc>
          <w:tcPr>
            <w:tcW w:w="737" w:type="dxa"/>
            <w:vMerge/>
          </w:tcPr>
          <w:p w:rsidR="0063494D" w:rsidRPr="00606D8F" w:rsidRDefault="0063494D" w:rsidP="00D17724">
            <w:pPr>
              <w:adjustRightInd w:val="0"/>
              <w:snapToGrid w:val="0"/>
              <w:spacing w:line="320" w:lineRule="exact"/>
              <w:jc w:val="center"/>
              <w:rPr>
                <w:szCs w:val="21"/>
              </w:rPr>
            </w:pP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自学</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2</w:t>
            </w:r>
          </w:p>
        </w:tc>
        <w:tc>
          <w:tcPr>
            <w:tcW w:w="1021" w:type="dxa"/>
            <w:vMerge w:val="restart"/>
            <w:vAlign w:val="center"/>
          </w:tcPr>
          <w:p w:rsidR="0063494D" w:rsidRPr="00606D8F" w:rsidRDefault="0063494D" w:rsidP="00D17724">
            <w:pPr>
              <w:adjustRightInd w:val="0"/>
              <w:snapToGrid w:val="0"/>
              <w:spacing w:line="320" w:lineRule="exact"/>
              <w:rPr>
                <w:szCs w:val="21"/>
              </w:rPr>
            </w:pPr>
            <w:r w:rsidRPr="00606D8F">
              <w:rPr>
                <w:rFonts w:hAnsi="宋体"/>
                <w:szCs w:val="21"/>
              </w:rPr>
              <w:t>静电场</w:t>
            </w:r>
          </w:p>
        </w:tc>
        <w:tc>
          <w:tcPr>
            <w:tcW w:w="2174" w:type="dxa"/>
            <w:vAlign w:val="center"/>
          </w:tcPr>
          <w:p w:rsidR="0063494D" w:rsidRPr="00606D8F" w:rsidRDefault="0063494D" w:rsidP="00D17724">
            <w:pPr>
              <w:adjustRightInd w:val="0"/>
              <w:snapToGrid w:val="0"/>
              <w:spacing w:line="320" w:lineRule="exact"/>
              <w:rPr>
                <w:szCs w:val="21"/>
              </w:rPr>
            </w:pPr>
            <w:r w:rsidRPr="00606D8F">
              <w:rPr>
                <w:rFonts w:hAnsi="宋体"/>
                <w:szCs w:val="21"/>
              </w:rPr>
              <w:t>静电场的基本方程和边界条件</w:t>
            </w:r>
          </w:p>
        </w:tc>
        <w:tc>
          <w:tcPr>
            <w:tcW w:w="728" w:type="dxa"/>
            <w:vAlign w:val="center"/>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tcPr>
          <w:p w:rsidR="0063494D" w:rsidRPr="00606D8F" w:rsidRDefault="0063494D" w:rsidP="00D17724">
            <w:pPr>
              <w:adjustRightInd w:val="0"/>
              <w:snapToGrid w:val="0"/>
              <w:spacing w:line="320" w:lineRule="exact"/>
              <w:jc w:val="center"/>
              <w:rPr>
                <w:szCs w:val="21"/>
              </w:rPr>
            </w:pPr>
            <w:r w:rsidRPr="00606D8F">
              <w:rPr>
                <w:szCs w:val="21"/>
              </w:rPr>
              <w:t>2</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val="restart"/>
          </w:tcPr>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63494D">
            <w:pPr>
              <w:adjustRightInd w:val="0"/>
              <w:snapToGrid w:val="0"/>
              <w:spacing w:line="320" w:lineRule="exact"/>
              <w:jc w:val="center"/>
              <w:rPr>
                <w:rFonts w:ascii="宋体" w:hAnsi="宋体"/>
                <w:sz w:val="18"/>
                <w:szCs w:val="18"/>
              </w:rPr>
            </w:pPr>
            <w:r w:rsidRPr="00606D8F">
              <w:rPr>
                <w:rFonts w:ascii="宋体" w:hAnsi="宋体"/>
                <w:sz w:val="18"/>
                <w:szCs w:val="18"/>
              </w:rPr>
              <w:t>课程目标1</w:t>
            </w:r>
            <w:r w:rsidRPr="00606D8F">
              <w:rPr>
                <w:rFonts w:ascii="宋体" w:hAnsi="宋体" w:hint="eastAsia"/>
                <w:sz w:val="18"/>
                <w:szCs w:val="18"/>
              </w:rPr>
              <w:t>，</w:t>
            </w:r>
          </w:p>
          <w:p w:rsidR="0063494D" w:rsidRPr="00606D8F" w:rsidRDefault="0063494D" w:rsidP="0063494D">
            <w:pPr>
              <w:adjustRightInd w:val="0"/>
              <w:snapToGrid w:val="0"/>
              <w:spacing w:line="320" w:lineRule="exact"/>
              <w:jc w:val="center"/>
              <w:rPr>
                <w:rFonts w:ascii="宋体" w:hAnsi="宋体"/>
                <w:sz w:val="18"/>
                <w:szCs w:val="18"/>
              </w:rPr>
            </w:pPr>
            <w:r w:rsidRPr="00606D8F">
              <w:rPr>
                <w:rFonts w:ascii="宋体" w:hAnsi="宋体" w:hint="eastAsia"/>
                <w:sz w:val="18"/>
                <w:szCs w:val="18"/>
              </w:rPr>
              <w:t>2，3</w:t>
            </w:r>
          </w:p>
        </w:tc>
      </w:tr>
      <w:tr w:rsidR="00606D8F" w:rsidRPr="00606D8F" w:rsidTr="00B45FAB">
        <w:tc>
          <w:tcPr>
            <w:tcW w:w="585" w:type="dxa"/>
            <w:vMerge/>
            <w:vAlign w:val="center"/>
          </w:tcPr>
          <w:p w:rsidR="0063494D" w:rsidRPr="00606D8F" w:rsidRDefault="0063494D" w:rsidP="00D17724">
            <w:pPr>
              <w:adjustRightInd w:val="0"/>
              <w:snapToGrid w:val="0"/>
              <w:spacing w:line="320" w:lineRule="exact"/>
              <w:jc w:val="center"/>
              <w:rPr>
                <w:szCs w:val="21"/>
              </w:rPr>
            </w:pPr>
          </w:p>
        </w:tc>
        <w:tc>
          <w:tcPr>
            <w:tcW w:w="1021" w:type="dxa"/>
            <w:vMerge/>
            <w:vAlign w:val="center"/>
          </w:tcPr>
          <w:p w:rsidR="0063494D" w:rsidRPr="00606D8F" w:rsidRDefault="0063494D" w:rsidP="00D17724">
            <w:pPr>
              <w:adjustRightInd w:val="0"/>
              <w:snapToGrid w:val="0"/>
              <w:spacing w:line="320" w:lineRule="exact"/>
              <w:rPr>
                <w:szCs w:val="21"/>
              </w:rPr>
            </w:pPr>
          </w:p>
        </w:tc>
        <w:tc>
          <w:tcPr>
            <w:tcW w:w="2174" w:type="dxa"/>
            <w:vAlign w:val="center"/>
          </w:tcPr>
          <w:p w:rsidR="0063494D" w:rsidRPr="00606D8F" w:rsidRDefault="0063494D" w:rsidP="00D17724">
            <w:pPr>
              <w:adjustRightInd w:val="0"/>
              <w:snapToGrid w:val="0"/>
              <w:spacing w:line="320" w:lineRule="exact"/>
              <w:rPr>
                <w:szCs w:val="21"/>
              </w:rPr>
            </w:pPr>
            <w:r w:rsidRPr="00606D8F">
              <w:rPr>
                <w:rFonts w:hAnsi="宋体"/>
                <w:szCs w:val="21"/>
              </w:rPr>
              <w:t>电位的性质以及计算</w:t>
            </w:r>
          </w:p>
        </w:tc>
        <w:tc>
          <w:tcPr>
            <w:tcW w:w="728" w:type="dxa"/>
            <w:vAlign w:val="center"/>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2</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jc w:val="center"/>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vAlign w:val="center"/>
          </w:tcPr>
          <w:p w:rsidR="0063494D" w:rsidRPr="00606D8F" w:rsidRDefault="0063494D" w:rsidP="00D17724">
            <w:pPr>
              <w:adjustRightInd w:val="0"/>
              <w:snapToGrid w:val="0"/>
              <w:spacing w:line="320" w:lineRule="exact"/>
              <w:rPr>
                <w:szCs w:val="21"/>
              </w:rPr>
            </w:pPr>
            <w:r w:rsidRPr="00606D8F">
              <w:rPr>
                <w:rFonts w:hAnsi="宋体"/>
                <w:szCs w:val="21"/>
              </w:rPr>
              <w:t>介质中的高斯定理和边界条件</w:t>
            </w:r>
          </w:p>
        </w:tc>
        <w:tc>
          <w:tcPr>
            <w:tcW w:w="728" w:type="dxa"/>
            <w:vAlign w:val="center"/>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vMerge/>
          </w:tcPr>
          <w:p w:rsidR="0063494D" w:rsidRPr="00606D8F" w:rsidRDefault="0063494D" w:rsidP="00D17724">
            <w:pPr>
              <w:adjustRightInd w:val="0"/>
              <w:snapToGrid w:val="0"/>
              <w:spacing w:line="320" w:lineRule="exact"/>
              <w:jc w:val="center"/>
              <w:rPr>
                <w:szCs w:val="21"/>
              </w:rPr>
            </w:pP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jc w:val="center"/>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vAlign w:val="center"/>
          </w:tcPr>
          <w:p w:rsidR="0063494D" w:rsidRPr="00606D8F" w:rsidRDefault="0063494D" w:rsidP="00D17724">
            <w:pPr>
              <w:adjustRightInd w:val="0"/>
              <w:snapToGrid w:val="0"/>
              <w:spacing w:line="320" w:lineRule="exact"/>
              <w:rPr>
                <w:szCs w:val="21"/>
              </w:rPr>
            </w:pPr>
            <w:r w:rsidRPr="00606D8F">
              <w:rPr>
                <w:rFonts w:hAnsi="宋体"/>
                <w:szCs w:val="21"/>
              </w:rPr>
              <w:t>泊松方程、拉普拉斯方程</w:t>
            </w:r>
          </w:p>
        </w:tc>
        <w:tc>
          <w:tcPr>
            <w:tcW w:w="728" w:type="dxa"/>
            <w:vAlign w:val="center"/>
          </w:tcPr>
          <w:p w:rsidR="0063494D" w:rsidRPr="00606D8F" w:rsidRDefault="0063494D" w:rsidP="00D17724">
            <w:pPr>
              <w:adjustRightInd w:val="0"/>
              <w:snapToGrid w:val="0"/>
              <w:spacing w:line="320" w:lineRule="exact"/>
              <w:jc w:val="center"/>
              <w:rPr>
                <w:szCs w:val="21"/>
              </w:rPr>
            </w:pPr>
            <w:r w:rsidRPr="00606D8F">
              <w:rPr>
                <w:rFonts w:hAnsi="宋体"/>
                <w:szCs w:val="21"/>
              </w:rPr>
              <w:t>了解</w:t>
            </w:r>
          </w:p>
        </w:tc>
        <w:tc>
          <w:tcPr>
            <w:tcW w:w="737" w:type="dxa"/>
          </w:tcPr>
          <w:p w:rsidR="0063494D" w:rsidRPr="00606D8F" w:rsidRDefault="0063494D" w:rsidP="00D17724">
            <w:pPr>
              <w:adjustRightInd w:val="0"/>
              <w:snapToGrid w:val="0"/>
              <w:spacing w:line="320" w:lineRule="exact"/>
              <w:jc w:val="center"/>
              <w:rPr>
                <w:szCs w:val="21"/>
              </w:rPr>
            </w:pPr>
            <w:r w:rsidRPr="00606D8F">
              <w:rPr>
                <w:szCs w:val="21"/>
              </w:rPr>
              <w:t>1</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jc w:val="center"/>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vAlign w:val="center"/>
          </w:tcPr>
          <w:p w:rsidR="0063494D" w:rsidRPr="00606D8F" w:rsidRDefault="0063494D" w:rsidP="00D17724">
            <w:pPr>
              <w:adjustRightInd w:val="0"/>
              <w:snapToGrid w:val="0"/>
              <w:spacing w:line="320" w:lineRule="exact"/>
              <w:rPr>
                <w:szCs w:val="21"/>
              </w:rPr>
            </w:pPr>
            <w:r w:rsidRPr="00606D8F">
              <w:rPr>
                <w:rFonts w:hAnsi="宋体"/>
                <w:szCs w:val="21"/>
              </w:rPr>
              <w:t>直角坐标分离变量法</w:t>
            </w:r>
          </w:p>
        </w:tc>
        <w:tc>
          <w:tcPr>
            <w:tcW w:w="728" w:type="dxa"/>
            <w:vAlign w:val="center"/>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tcPr>
          <w:p w:rsidR="0063494D" w:rsidRPr="00606D8F" w:rsidRDefault="0063494D" w:rsidP="00D17724">
            <w:pPr>
              <w:adjustRightInd w:val="0"/>
              <w:snapToGrid w:val="0"/>
              <w:spacing w:line="320" w:lineRule="exact"/>
              <w:jc w:val="center"/>
              <w:rPr>
                <w:szCs w:val="21"/>
              </w:rPr>
            </w:pPr>
            <w:r w:rsidRPr="00606D8F">
              <w:rPr>
                <w:szCs w:val="21"/>
              </w:rPr>
              <w:t>2</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jc w:val="center"/>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vAlign w:val="center"/>
          </w:tcPr>
          <w:p w:rsidR="0063494D" w:rsidRPr="00606D8F" w:rsidRDefault="0063494D" w:rsidP="00D17724">
            <w:pPr>
              <w:adjustRightInd w:val="0"/>
              <w:snapToGrid w:val="0"/>
              <w:spacing w:line="320" w:lineRule="exact"/>
              <w:rPr>
                <w:szCs w:val="21"/>
              </w:rPr>
            </w:pPr>
            <w:r w:rsidRPr="00606D8F">
              <w:rPr>
                <w:rFonts w:hAnsi="宋体"/>
                <w:szCs w:val="21"/>
              </w:rPr>
              <w:t>平面镜像法</w:t>
            </w:r>
          </w:p>
        </w:tc>
        <w:tc>
          <w:tcPr>
            <w:tcW w:w="728" w:type="dxa"/>
            <w:vAlign w:val="center"/>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tcPr>
          <w:p w:rsidR="0063494D" w:rsidRPr="00606D8F" w:rsidRDefault="0063494D" w:rsidP="00D17724">
            <w:pPr>
              <w:adjustRightInd w:val="0"/>
              <w:snapToGrid w:val="0"/>
              <w:spacing w:line="320" w:lineRule="exact"/>
              <w:jc w:val="center"/>
              <w:rPr>
                <w:szCs w:val="21"/>
              </w:rPr>
            </w:pPr>
            <w:r w:rsidRPr="00606D8F">
              <w:rPr>
                <w:szCs w:val="21"/>
              </w:rPr>
              <w:t>2</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jc w:val="center"/>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vAlign w:val="center"/>
          </w:tcPr>
          <w:p w:rsidR="0063494D" w:rsidRPr="00606D8F" w:rsidRDefault="0063494D" w:rsidP="00D17724">
            <w:pPr>
              <w:adjustRightInd w:val="0"/>
              <w:snapToGrid w:val="0"/>
              <w:spacing w:line="320" w:lineRule="exact"/>
              <w:rPr>
                <w:szCs w:val="21"/>
              </w:rPr>
            </w:pPr>
            <w:r w:rsidRPr="00606D8F">
              <w:rPr>
                <w:rFonts w:hAnsi="宋体"/>
                <w:szCs w:val="21"/>
              </w:rPr>
              <w:t>静电场的能量和能量密度</w:t>
            </w:r>
          </w:p>
        </w:tc>
        <w:tc>
          <w:tcPr>
            <w:tcW w:w="728" w:type="dxa"/>
            <w:vAlign w:val="center"/>
          </w:tcPr>
          <w:p w:rsidR="0063494D" w:rsidRPr="00606D8F" w:rsidRDefault="0063494D" w:rsidP="00D17724">
            <w:pPr>
              <w:adjustRightInd w:val="0"/>
              <w:snapToGrid w:val="0"/>
              <w:spacing w:line="320" w:lineRule="exact"/>
              <w:jc w:val="center"/>
              <w:rPr>
                <w:szCs w:val="21"/>
              </w:rPr>
            </w:pPr>
            <w:r w:rsidRPr="00606D8F">
              <w:rPr>
                <w:rFonts w:hAnsi="宋体"/>
                <w:szCs w:val="21"/>
              </w:rPr>
              <w:t>理解</w:t>
            </w:r>
          </w:p>
        </w:tc>
        <w:tc>
          <w:tcPr>
            <w:tcW w:w="737"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3</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jc w:val="center"/>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vAlign w:val="center"/>
          </w:tcPr>
          <w:p w:rsidR="0063494D" w:rsidRPr="00606D8F" w:rsidRDefault="0063494D" w:rsidP="00D17724">
            <w:pPr>
              <w:adjustRightInd w:val="0"/>
              <w:snapToGrid w:val="0"/>
              <w:spacing w:line="320" w:lineRule="exact"/>
              <w:rPr>
                <w:szCs w:val="21"/>
              </w:rPr>
            </w:pPr>
            <w:r w:rsidRPr="00606D8F">
              <w:rPr>
                <w:rFonts w:hAnsi="宋体"/>
                <w:szCs w:val="21"/>
              </w:rPr>
              <w:t>电容的求解方法</w:t>
            </w:r>
          </w:p>
        </w:tc>
        <w:tc>
          <w:tcPr>
            <w:tcW w:w="728" w:type="dxa"/>
            <w:vAlign w:val="center"/>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vMerge/>
          </w:tcPr>
          <w:p w:rsidR="0063494D" w:rsidRPr="00606D8F" w:rsidRDefault="0063494D" w:rsidP="00D17724">
            <w:pPr>
              <w:adjustRightInd w:val="0"/>
              <w:snapToGrid w:val="0"/>
              <w:spacing w:line="320" w:lineRule="exact"/>
              <w:rPr>
                <w:szCs w:val="21"/>
              </w:rPr>
            </w:pP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3</w:t>
            </w:r>
          </w:p>
        </w:tc>
        <w:tc>
          <w:tcPr>
            <w:tcW w:w="1021" w:type="dxa"/>
            <w:vMerge w:val="restart"/>
          </w:tcPr>
          <w:p w:rsidR="0063494D" w:rsidRPr="00606D8F" w:rsidRDefault="0063494D" w:rsidP="00D17724">
            <w:pPr>
              <w:adjustRightInd w:val="0"/>
              <w:snapToGrid w:val="0"/>
              <w:spacing w:line="320" w:lineRule="exact"/>
              <w:rPr>
                <w:szCs w:val="21"/>
              </w:rPr>
            </w:pPr>
          </w:p>
          <w:p w:rsidR="0063494D" w:rsidRPr="00606D8F" w:rsidRDefault="0063494D" w:rsidP="00D17724">
            <w:pPr>
              <w:adjustRightInd w:val="0"/>
              <w:snapToGrid w:val="0"/>
              <w:spacing w:line="320" w:lineRule="exact"/>
              <w:rPr>
                <w:szCs w:val="21"/>
              </w:rPr>
            </w:pPr>
            <w:r w:rsidRPr="00606D8F">
              <w:rPr>
                <w:rFonts w:hAnsi="宋体"/>
                <w:szCs w:val="21"/>
              </w:rPr>
              <w:t>恒定电场</w:t>
            </w:r>
          </w:p>
        </w:tc>
        <w:tc>
          <w:tcPr>
            <w:tcW w:w="2174" w:type="dxa"/>
            <w:vAlign w:val="center"/>
          </w:tcPr>
          <w:p w:rsidR="0063494D" w:rsidRPr="00606D8F" w:rsidRDefault="0063494D" w:rsidP="00D17724">
            <w:pPr>
              <w:adjustRightInd w:val="0"/>
              <w:snapToGrid w:val="0"/>
              <w:spacing w:line="320" w:lineRule="exact"/>
              <w:rPr>
                <w:szCs w:val="21"/>
              </w:rPr>
            </w:pPr>
            <w:r w:rsidRPr="00606D8F">
              <w:rPr>
                <w:rFonts w:hAnsi="宋体"/>
                <w:szCs w:val="21"/>
              </w:rPr>
              <w:t>恒定电场基本方程和边界条件；</w:t>
            </w:r>
          </w:p>
        </w:tc>
        <w:tc>
          <w:tcPr>
            <w:tcW w:w="728" w:type="dxa"/>
            <w:vAlign w:val="center"/>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2</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val="restart"/>
          </w:tcPr>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63494D">
            <w:pPr>
              <w:adjustRightInd w:val="0"/>
              <w:snapToGrid w:val="0"/>
              <w:spacing w:line="320" w:lineRule="exact"/>
              <w:rPr>
                <w:szCs w:val="21"/>
              </w:rPr>
            </w:pPr>
            <w:r w:rsidRPr="00606D8F">
              <w:rPr>
                <w:rFonts w:ascii="宋体" w:hAnsi="宋体"/>
                <w:sz w:val="18"/>
                <w:szCs w:val="18"/>
              </w:rPr>
              <w:t>课程目标1</w:t>
            </w:r>
            <w:r w:rsidRPr="00606D8F">
              <w:rPr>
                <w:rFonts w:ascii="宋体" w:hAnsi="宋体" w:hint="eastAsia"/>
                <w:sz w:val="18"/>
                <w:szCs w:val="18"/>
              </w:rPr>
              <w:t>，2，3</w:t>
            </w:r>
          </w:p>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jc w:val="center"/>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电流密度的概念；</w:t>
            </w:r>
            <w:r w:rsidRPr="00606D8F">
              <w:rPr>
                <w:szCs w:val="21"/>
              </w:rPr>
              <w:t xml:space="preserve"> </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理解</w:t>
            </w:r>
          </w:p>
        </w:tc>
        <w:tc>
          <w:tcPr>
            <w:tcW w:w="737" w:type="dxa"/>
            <w:vMerge/>
          </w:tcPr>
          <w:p w:rsidR="0063494D" w:rsidRPr="00606D8F" w:rsidRDefault="0063494D" w:rsidP="00D17724">
            <w:pPr>
              <w:adjustRightInd w:val="0"/>
              <w:snapToGrid w:val="0"/>
              <w:spacing w:line="320" w:lineRule="exact"/>
              <w:rPr>
                <w:szCs w:val="21"/>
              </w:rPr>
            </w:pP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jc w:val="center"/>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静电比拟的分析方法</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vMerge/>
          </w:tcPr>
          <w:p w:rsidR="0063494D" w:rsidRPr="00606D8F" w:rsidRDefault="0063494D" w:rsidP="00D17724">
            <w:pPr>
              <w:adjustRightInd w:val="0"/>
              <w:snapToGrid w:val="0"/>
              <w:spacing w:line="320" w:lineRule="exact"/>
              <w:rPr>
                <w:szCs w:val="21"/>
              </w:rPr>
            </w:pP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4</w:t>
            </w:r>
          </w:p>
        </w:tc>
        <w:tc>
          <w:tcPr>
            <w:tcW w:w="1021" w:type="dxa"/>
            <w:vMerge w:val="restart"/>
            <w:vAlign w:val="center"/>
          </w:tcPr>
          <w:p w:rsidR="0063494D" w:rsidRPr="00606D8F" w:rsidRDefault="0063494D" w:rsidP="00D17724">
            <w:pPr>
              <w:adjustRightInd w:val="0"/>
              <w:snapToGrid w:val="0"/>
              <w:spacing w:line="320" w:lineRule="exact"/>
              <w:rPr>
                <w:szCs w:val="21"/>
              </w:rPr>
            </w:pPr>
            <w:r w:rsidRPr="00606D8F">
              <w:rPr>
                <w:rFonts w:hAnsi="宋体"/>
                <w:szCs w:val="21"/>
              </w:rPr>
              <w:t>恒定磁场</w:t>
            </w: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恒定磁场基本方程和边界条件</w:t>
            </w:r>
            <w:r w:rsidRPr="00606D8F">
              <w:rPr>
                <w:szCs w:val="21"/>
              </w:rPr>
              <w:t xml:space="preserve"> </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tcPr>
          <w:p w:rsidR="0063494D" w:rsidRPr="00606D8F" w:rsidRDefault="0063494D" w:rsidP="00D17724">
            <w:pPr>
              <w:adjustRightInd w:val="0"/>
              <w:snapToGrid w:val="0"/>
              <w:spacing w:line="320" w:lineRule="exact"/>
              <w:jc w:val="center"/>
              <w:rPr>
                <w:szCs w:val="21"/>
              </w:rPr>
            </w:pPr>
            <w:r w:rsidRPr="00606D8F">
              <w:rPr>
                <w:szCs w:val="21"/>
              </w:rPr>
              <w:t>2</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val="restart"/>
          </w:tcPr>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D17724">
            <w:pPr>
              <w:adjustRightInd w:val="0"/>
              <w:snapToGrid w:val="0"/>
              <w:spacing w:line="320" w:lineRule="exact"/>
              <w:jc w:val="center"/>
              <w:rPr>
                <w:szCs w:val="21"/>
              </w:rPr>
            </w:pPr>
            <w:r w:rsidRPr="00606D8F">
              <w:rPr>
                <w:rFonts w:ascii="宋体" w:hAnsi="宋体"/>
                <w:sz w:val="18"/>
                <w:szCs w:val="18"/>
              </w:rPr>
              <w:t>课程目标1</w:t>
            </w:r>
            <w:r w:rsidRPr="00606D8F">
              <w:rPr>
                <w:rFonts w:ascii="宋体" w:hAnsi="宋体" w:hint="eastAsia"/>
                <w:sz w:val="18"/>
                <w:szCs w:val="18"/>
              </w:rPr>
              <w:t>，2，3</w:t>
            </w:r>
          </w:p>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矢量磁位的性质以及计算</w:t>
            </w:r>
            <w:r w:rsidRPr="00606D8F">
              <w:rPr>
                <w:szCs w:val="21"/>
              </w:rPr>
              <w:t xml:space="preserve"> </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2</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标量磁位的意义</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了解</w:t>
            </w:r>
          </w:p>
        </w:tc>
        <w:tc>
          <w:tcPr>
            <w:tcW w:w="737" w:type="dxa"/>
            <w:vMerge/>
          </w:tcPr>
          <w:p w:rsidR="0063494D" w:rsidRPr="00606D8F" w:rsidRDefault="0063494D" w:rsidP="00D17724">
            <w:pPr>
              <w:adjustRightInd w:val="0"/>
              <w:snapToGrid w:val="0"/>
              <w:spacing w:line="320" w:lineRule="exact"/>
              <w:rPr>
                <w:szCs w:val="21"/>
              </w:rPr>
            </w:pP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自学</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介质的磁化现象</w:t>
            </w:r>
            <w:r w:rsidRPr="00606D8F">
              <w:rPr>
                <w:szCs w:val="21"/>
              </w:rPr>
              <w:t xml:space="preserve"> </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理解</w:t>
            </w:r>
          </w:p>
        </w:tc>
        <w:tc>
          <w:tcPr>
            <w:tcW w:w="737" w:type="dxa"/>
            <w:vMerge/>
          </w:tcPr>
          <w:p w:rsidR="0063494D" w:rsidRPr="00606D8F" w:rsidRDefault="0063494D" w:rsidP="00D17724">
            <w:pPr>
              <w:adjustRightInd w:val="0"/>
              <w:snapToGrid w:val="0"/>
              <w:spacing w:line="320" w:lineRule="exact"/>
              <w:rPr>
                <w:szCs w:val="21"/>
              </w:rPr>
            </w:pP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恒定磁场的能量和能量密度</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理解</w:t>
            </w:r>
          </w:p>
        </w:tc>
        <w:tc>
          <w:tcPr>
            <w:tcW w:w="737" w:type="dxa"/>
            <w:vMerge/>
          </w:tcPr>
          <w:p w:rsidR="0063494D" w:rsidRPr="00606D8F" w:rsidRDefault="0063494D" w:rsidP="00D17724">
            <w:pPr>
              <w:adjustRightInd w:val="0"/>
              <w:snapToGrid w:val="0"/>
              <w:spacing w:line="320" w:lineRule="exact"/>
              <w:rPr>
                <w:szCs w:val="21"/>
              </w:rPr>
            </w:pP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自学</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自感和互感的求解方法</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tcPr>
          <w:p w:rsidR="0063494D" w:rsidRPr="00606D8F" w:rsidRDefault="0063494D" w:rsidP="00D17724">
            <w:pPr>
              <w:adjustRightInd w:val="0"/>
              <w:snapToGrid w:val="0"/>
              <w:spacing w:line="320" w:lineRule="exact"/>
              <w:jc w:val="center"/>
              <w:rPr>
                <w:szCs w:val="21"/>
              </w:rPr>
            </w:pPr>
            <w:r w:rsidRPr="00606D8F">
              <w:rPr>
                <w:szCs w:val="21"/>
              </w:rPr>
              <w:t>2</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5</w:t>
            </w:r>
          </w:p>
        </w:tc>
        <w:tc>
          <w:tcPr>
            <w:tcW w:w="1021" w:type="dxa"/>
            <w:vMerge w:val="restart"/>
            <w:vAlign w:val="center"/>
          </w:tcPr>
          <w:p w:rsidR="0063494D" w:rsidRPr="00606D8F" w:rsidRDefault="0063494D" w:rsidP="00D17724">
            <w:pPr>
              <w:adjustRightInd w:val="0"/>
              <w:snapToGrid w:val="0"/>
              <w:spacing w:line="320" w:lineRule="exact"/>
              <w:rPr>
                <w:szCs w:val="21"/>
              </w:rPr>
            </w:pPr>
            <w:r w:rsidRPr="00606D8F">
              <w:rPr>
                <w:rFonts w:hAnsi="宋体"/>
                <w:szCs w:val="21"/>
              </w:rPr>
              <w:t>时变电磁场</w:t>
            </w: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法拉第电磁感应定律</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1</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val="restart"/>
          </w:tcPr>
          <w:p w:rsidR="0063494D" w:rsidRPr="00606D8F" w:rsidRDefault="0063494D" w:rsidP="00D17724">
            <w:pPr>
              <w:adjustRightInd w:val="0"/>
              <w:snapToGrid w:val="0"/>
              <w:spacing w:line="320" w:lineRule="exact"/>
              <w:jc w:val="center"/>
              <w:rPr>
                <w:szCs w:val="21"/>
              </w:rPr>
            </w:pPr>
          </w:p>
          <w:p w:rsidR="0063494D" w:rsidRPr="00606D8F" w:rsidRDefault="0063494D" w:rsidP="00D17724">
            <w:pPr>
              <w:adjustRightInd w:val="0"/>
              <w:snapToGrid w:val="0"/>
              <w:spacing w:line="320" w:lineRule="exact"/>
              <w:jc w:val="center"/>
              <w:rPr>
                <w:szCs w:val="21"/>
              </w:rPr>
            </w:pPr>
          </w:p>
          <w:p w:rsidR="0063494D" w:rsidRPr="00606D8F" w:rsidRDefault="0063494D" w:rsidP="00D17724">
            <w:pPr>
              <w:adjustRightInd w:val="0"/>
              <w:snapToGrid w:val="0"/>
              <w:spacing w:line="320" w:lineRule="exact"/>
              <w:jc w:val="center"/>
              <w:rPr>
                <w:szCs w:val="21"/>
              </w:rPr>
            </w:pPr>
          </w:p>
          <w:p w:rsidR="0063494D" w:rsidRPr="00606D8F" w:rsidRDefault="0063494D" w:rsidP="0063494D">
            <w:pPr>
              <w:adjustRightInd w:val="0"/>
              <w:snapToGrid w:val="0"/>
              <w:spacing w:line="320" w:lineRule="exact"/>
              <w:jc w:val="center"/>
              <w:rPr>
                <w:szCs w:val="21"/>
              </w:rPr>
            </w:pPr>
            <w:r w:rsidRPr="00606D8F">
              <w:rPr>
                <w:rFonts w:ascii="宋体" w:hAnsi="宋体"/>
                <w:sz w:val="18"/>
                <w:szCs w:val="18"/>
              </w:rPr>
              <w:t>课程目标1</w:t>
            </w:r>
            <w:r w:rsidRPr="00606D8F">
              <w:rPr>
                <w:rFonts w:ascii="宋体" w:hAnsi="宋体" w:hint="eastAsia"/>
                <w:sz w:val="18"/>
                <w:szCs w:val="18"/>
              </w:rPr>
              <w:t>，2，3</w:t>
            </w:r>
          </w:p>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位移电流</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理解</w:t>
            </w:r>
          </w:p>
        </w:tc>
        <w:tc>
          <w:tcPr>
            <w:tcW w:w="737" w:type="dxa"/>
            <w:vMerge/>
          </w:tcPr>
          <w:p w:rsidR="0063494D" w:rsidRPr="00606D8F" w:rsidRDefault="0063494D" w:rsidP="00D17724">
            <w:pPr>
              <w:adjustRightInd w:val="0"/>
              <w:snapToGrid w:val="0"/>
              <w:spacing w:line="320" w:lineRule="exact"/>
              <w:jc w:val="center"/>
              <w:rPr>
                <w:szCs w:val="21"/>
              </w:rPr>
            </w:pPr>
          </w:p>
        </w:tc>
        <w:tc>
          <w:tcPr>
            <w:tcW w:w="992" w:type="dxa"/>
          </w:tcPr>
          <w:p w:rsidR="0063494D" w:rsidRPr="00606D8F" w:rsidRDefault="0063494D" w:rsidP="00D17724">
            <w:pPr>
              <w:adjustRightInd w:val="0"/>
              <w:snapToGrid w:val="0"/>
              <w:spacing w:line="320" w:lineRule="exact"/>
              <w:jc w:val="center"/>
              <w:rPr>
                <w:szCs w:val="21"/>
              </w:rPr>
            </w:pP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麦克斯韦方程组和边界条件</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tcPr>
          <w:p w:rsidR="0063494D" w:rsidRPr="00606D8F" w:rsidRDefault="0063494D" w:rsidP="00D17724">
            <w:pPr>
              <w:adjustRightInd w:val="0"/>
              <w:snapToGrid w:val="0"/>
              <w:spacing w:line="320" w:lineRule="exact"/>
              <w:jc w:val="center"/>
              <w:rPr>
                <w:szCs w:val="21"/>
              </w:rPr>
            </w:pPr>
            <w:r w:rsidRPr="00606D8F">
              <w:rPr>
                <w:szCs w:val="21"/>
              </w:rPr>
              <w:t>2</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正弦电磁场的复数表示法</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3</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坡印廷矢量和坡印廷定理</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vMerge/>
          </w:tcPr>
          <w:p w:rsidR="0063494D" w:rsidRPr="00606D8F" w:rsidRDefault="0063494D" w:rsidP="00D17724">
            <w:pPr>
              <w:adjustRightInd w:val="0"/>
              <w:snapToGrid w:val="0"/>
              <w:spacing w:line="320" w:lineRule="exact"/>
              <w:jc w:val="center"/>
              <w:rPr>
                <w:szCs w:val="21"/>
              </w:rPr>
            </w:pP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6</w:t>
            </w:r>
          </w:p>
        </w:tc>
        <w:tc>
          <w:tcPr>
            <w:tcW w:w="1021" w:type="dxa"/>
            <w:vMerge w:val="restart"/>
            <w:vAlign w:val="center"/>
          </w:tcPr>
          <w:p w:rsidR="0063494D" w:rsidRPr="00606D8F" w:rsidRDefault="0063494D" w:rsidP="00D17724">
            <w:pPr>
              <w:adjustRightInd w:val="0"/>
              <w:snapToGrid w:val="0"/>
              <w:spacing w:line="320" w:lineRule="exact"/>
              <w:rPr>
                <w:szCs w:val="21"/>
              </w:rPr>
            </w:pPr>
            <w:r w:rsidRPr="00606D8F">
              <w:rPr>
                <w:rFonts w:hAnsi="宋体"/>
                <w:szCs w:val="21"/>
              </w:rPr>
              <w:t>平面电磁波</w:t>
            </w: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理想介质中的</w:t>
            </w:r>
            <w:r w:rsidRPr="00606D8F">
              <w:rPr>
                <w:rFonts w:hAnsi="宋体"/>
              </w:rPr>
              <w:t>均匀平面波</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tcPr>
          <w:p w:rsidR="0063494D" w:rsidRPr="00606D8F" w:rsidRDefault="0063494D" w:rsidP="00D17724">
            <w:pPr>
              <w:adjustRightInd w:val="0"/>
              <w:snapToGrid w:val="0"/>
              <w:spacing w:line="320" w:lineRule="exact"/>
              <w:jc w:val="center"/>
              <w:rPr>
                <w:szCs w:val="21"/>
              </w:rPr>
            </w:pPr>
            <w:r w:rsidRPr="00606D8F">
              <w:rPr>
                <w:szCs w:val="21"/>
              </w:rPr>
              <w:t>2</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val="restart"/>
          </w:tcPr>
          <w:p w:rsidR="0063494D" w:rsidRPr="00606D8F" w:rsidRDefault="0063494D" w:rsidP="00D17724">
            <w:pPr>
              <w:adjustRightInd w:val="0"/>
              <w:snapToGrid w:val="0"/>
              <w:spacing w:line="320" w:lineRule="exact"/>
              <w:jc w:val="center"/>
              <w:rPr>
                <w:szCs w:val="21"/>
              </w:rPr>
            </w:pPr>
          </w:p>
          <w:p w:rsidR="0063494D" w:rsidRPr="00606D8F" w:rsidRDefault="0063494D" w:rsidP="00D17724">
            <w:pPr>
              <w:adjustRightInd w:val="0"/>
              <w:snapToGrid w:val="0"/>
              <w:spacing w:line="320" w:lineRule="exact"/>
              <w:jc w:val="center"/>
              <w:rPr>
                <w:szCs w:val="21"/>
              </w:rPr>
            </w:pPr>
          </w:p>
          <w:p w:rsidR="0063494D" w:rsidRPr="00606D8F" w:rsidRDefault="0063494D" w:rsidP="00D17724">
            <w:pPr>
              <w:adjustRightInd w:val="0"/>
              <w:snapToGrid w:val="0"/>
              <w:spacing w:line="320" w:lineRule="exact"/>
              <w:jc w:val="center"/>
              <w:rPr>
                <w:szCs w:val="21"/>
              </w:rPr>
            </w:pPr>
          </w:p>
          <w:p w:rsidR="0063494D" w:rsidRPr="00606D8F" w:rsidRDefault="0063494D" w:rsidP="00D17724">
            <w:pPr>
              <w:adjustRightInd w:val="0"/>
              <w:snapToGrid w:val="0"/>
              <w:spacing w:line="320" w:lineRule="exact"/>
              <w:jc w:val="center"/>
              <w:rPr>
                <w:szCs w:val="21"/>
              </w:rPr>
            </w:pPr>
          </w:p>
          <w:p w:rsidR="0063494D" w:rsidRPr="00606D8F" w:rsidRDefault="0063494D" w:rsidP="0063494D">
            <w:pPr>
              <w:adjustRightInd w:val="0"/>
              <w:snapToGrid w:val="0"/>
              <w:spacing w:line="320" w:lineRule="exact"/>
              <w:jc w:val="center"/>
              <w:rPr>
                <w:szCs w:val="21"/>
              </w:rPr>
            </w:pPr>
            <w:r w:rsidRPr="00606D8F">
              <w:rPr>
                <w:rFonts w:ascii="宋体" w:hAnsi="宋体"/>
                <w:sz w:val="18"/>
                <w:szCs w:val="18"/>
              </w:rPr>
              <w:t>课程目标</w:t>
            </w:r>
            <w:r w:rsidRPr="00606D8F">
              <w:rPr>
                <w:rFonts w:ascii="宋体" w:hAnsi="宋体" w:hint="eastAsia"/>
                <w:sz w:val="18"/>
                <w:szCs w:val="18"/>
              </w:rPr>
              <w:t>2，3</w:t>
            </w:r>
          </w:p>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电磁波的极化特性</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tcPr>
          <w:p w:rsidR="0063494D" w:rsidRPr="00606D8F" w:rsidRDefault="0063494D" w:rsidP="00D17724">
            <w:pPr>
              <w:adjustRightInd w:val="0"/>
              <w:snapToGrid w:val="0"/>
              <w:spacing w:line="320" w:lineRule="exact"/>
              <w:jc w:val="center"/>
              <w:rPr>
                <w:szCs w:val="21"/>
              </w:rPr>
            </w:pPr>
            <w:r w:rsidRPr="00606D8F">
              <w:rPr>
                <w:szCs w:val="21"/>
              </w:rPr>
              <w:t>2</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平面电磁波在导电媒质中的传播特性</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tcPr>
          <w:p w:rsidR="0063494D" w:rsidRPr="00606D8F" w:rsidRDefault="0063494D" w:rsidP="00D17724">
            <w:pPr>
              <w:adjustRightInd w:val="0"/>
              <w:snapToGrid w:val="0"/>
              <w:spacing w:line="320" w:lineRule="exact"/>
              <w:jc w:val="center"/>
              <w:rPr>
                <w:szCs w:val="21"/>
              </w:rPr>
            </w:pPr>
            <w:r w:rsidRPr="00606D8F">
              <w:rPr>
                <w:szCs w:val="21"/>
              </w:rPr>
              <w:t>2</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均匀平面电磁波垂直入射</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4</w:t>
            </w:r>
          </w:p>
        </w:tc>
        <w:tc>
          <w:tcPr>
            <w:tcW w:w="992" w:type="dxa"/>
          </w:tcPr>
          <w:p w:rsidR="0063494D" w:rsidRPr="00606D8F" w:rsidRDefault="0063494D" w:rsidP="00D17724">
            <w:pPr>
              <w:adjustRightInd w:val="0"/>
              <w:snapToGrid w:val="0"/>
              <w:spacing w:line="320" w:lineRule="exact"/>
              <w:jc w:val="center"/>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jc w:val="center"/>
              <w:rPr>
                <w:szCs w:val="21"/>
              </w:rPr>
            </w:pPr>
          </w:p>
        </w:tc>
      </w:tr>
      <w:tr w:rsidR="00606D8F" w:rsidRPr="00606D8F" w:rsidTr="00B45FAB">
        <w:tc>
          <w:tcPr>
            <w:tcW w:w="585" w:type="dxa"/>
            <w:vMerge/>
          </w:tcPr>
          <w:p w:rsidR="0063494D" w:rsidRPr="00606D8F" w:rsidRDefault="0063494D" w:rsidP="00D17724">
            <w:pPr>
              <w:adjustRightInd w:val="0"/>
              <w:snapToGrid w:val="0"/>
              <w:spacing w:line="320" w:lineRule="exact"/>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均匀平面电磁波对多层介质的垂直入射</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理解</w:t>
            </w:r>
          </w:p>
        </w:tc>
        <w:tc>
          <w:tcPr>
            <w:tcW w:w="737" w:type="dxa"/>
            <w:vMerge/>
          </w:tcPr>
          <w:p w:rsidR="0063494D" w:rsidRPr="00606D8F" w:rsidRDefault="0063494D" w:rsidP="00D17724">
            <w:pPr>
              <w:adjustRightInd w:val="0"/>
              <w:snapToGrid w:val="0"/>
              <w:spacing w:line="320" w:lineRule="exact"/>
              <w:rPr>
                <w:szCs w:val="21"/>
              </w:rPr>
            </w:pPr>
          </w:p>
        </w:tc>
        <w:tc>
          <w:tcPr>
            <w:tcW w:w="992" w:type="dxa"/>
          </w:tcPr>
          <w:p w:rsidR="0063494D" w:rsidRPr="00606D8F" w:rsidRDefault="0063494D" w:rsidP="0063494D">
            <w:pPr>
              <w:adjustRightInd w:val="0"/>
              <w:snapToGrid w:val="0"/>
              <w:spacing w:line="320" w:lineRule="exact"/>
              <w:rPr>
                <w:szCs w:val="21"/>
              </w:rPr>
            </w:pPr>
            <w:r w:rsidRPr="00606D8F">
              <w:rPr>
                <w:rFonts w:hint="eastAsia"/>
                <w:szCs w:val="21"/>
              </w:rPr>
              <w:t>自学</w:t>
            </w:r>
          </w:p>
        </w:tc>
        <w:tc>
          <w:tcPr>
            <w:tcW w:w="1418" w:type="dxa"/>
            <w:vMerge/>
          </w:tcPr>
          <w:p w:rsidR="0063494D" w:rsidRPr="00606D8F" w:rsidRDefault="0063494D" w:rsidP="00D17724">
            <w:pPr>
              <w:adjustRightInd w:val="0"/>
              <w:snapToGrid w:val="0"/>
              <w:spacing w:line="320" w:lineRule="exact"/>
              <w:rPr>
                <w:szCs w:val="21"/>
              </w:rPr>
            </w:pPr>
          </w:p>
        </w:tc>
      </w:tr>
      <w:tr w:rsidR="0063494D" w:rsidRPr="00606D8F" w:rsidTr="00B45FAB">
        <w:tc>
          <w:tcPr>
            <w:tcW w:w="585" w:type="dxa"/>
            <w:vMerge/>
          </w:tcPr>
          <w:p w:rsidR="0063494D" w:rsidRPr="00606D8F" w:rsidRDefault="0063494D" w:rsidP="00D17724">
            <w:pPr>
              <w:adjustRightInd w:val="0"/>
              <w:snapToGrid w:val="0"/>
              <w:spacing w:line="320" w:lineRule="exact"/>
              <w:rPr>
                <w:szCs w:val="21"/>
              </w:rPr>
            </w:pPr>
          </w:p>
        </w:tc>
        <w:tc>
          <w:tcPr>
            <w:tcW w:w="1021" w:type="dxa"/>
            <w:vMerge/>
          </w:tcPr>
          <w:p w:rsidR="0063494D" w:rsidRPr="00606D8F" w:rsidRDefault="0063494D" w:rsidP="00D17724">
            <w:pPr>
              <w:adjustRightInd w:val="0"/>
              <w:snapToGrid w:val="0"/>
              <w:spacing w:line="320" w:lineRule="exact"/>
              <w:rPr>
                <w:szCs w:val="21"/>
              </w:rPr>
            </w:pPr>
          </w:p>
        </w:tc>
        <w:tc>
          <w:tcPr>
            <w:tcW w:w="2174" w:type="dxa"/>
          </w:tcPr>
          <w:p w:rsidR="0063494D" w:rsidRPr="00606D8F" w:rsidRDefault="0063494D" w:rsidP="00D17724">
            <w:pPr>
              <w:adjustRightInd w:val="0"/>
              <w:snapToGrid w:val="0"/>
              <w:spacing w:line="320" w:lineRule="exact"/>
              <w:rPr>
                <w:szCs w:val="21"/>
              </w:rPr>
            </w:pPr>
            <w:r w:rsidRPr="00606D8F">
              <w:rPr>
                <w:rFonts w:hAnsi="宋体"/>
                <w:szCs w:val="21"/>
              </w:rPr>
              <w:t>均匀平面电磁波的斜入射</w:t>
            </w:r>
          </w:p>
        </w:tc>
        <w:tc>
          <w:tcPr>
            <w:tcW w:w="728" w:type="dxa"/>
          </w:tcPr>
          <w:p w:rsidR="0063494D" w:rsidRPr="00606D8F" w:rsidRDefault="0063494D" w:rsidP="00D17724">
            <w:pPr>
              <w:adjustRightInd w:val="0"/>
              <w:snapToGrid w:val="0"/>
              <w:spacing w:line="320" w:lineRule="exact"/>
              <w:jc w:val="center"/>
              <w:rPr>
                <w:szCs w:val="21"/>
              </w:rPr>
            </w:pPr>
            <w:r w:rsidRPr="00606D8F">
              <w:rPr>
                <w:rFonts w:hAnsi="宋体"/>
                <w:szCs w:val="21"/>
              </w:rPr>
              <w:t>掌握</w:t>
            </w:r>
          </w:p>
        </w:tc>
        <w:tc>
          <w:tcPr>
            <w:tcW w:w="737" w:type="dxa"/>
            <w:vMerge/>
          </w:tcPr>
          <w:p w:rsidR="0063494D" w:rsidRPr="00606D8F" w:rsidRDefault="0063494D" w:rsidP="00D17724">
            <w:pPr>
              <w:adjustRightInd w:val="0"/>
              <w:snapToGrid w:val="0"/>
              <w:spacing w:line="320" w:lineRule="exact"/>
              <w:rPr>
                <w:szCs w:val="21"/>
              </w:rPr>
            </w:pPr>
          </w:p>
        </w:tc>
        <w:tc>
          <w:tcPr>
            <w:tcW w:w="992" w:type="dxa"/>
          </w:tcPr>
          <w:p w:rsidR="0063494D" w:rsidRPr="00606D8F" w:rsidRDefault="0063494D" w:rsidP="00D17724">
            <w:pPr>
              <w:adjustRightInd w:val="0"/>
              <w:snapToGrid w:val="0"/>
              <w:spacing w:line="320" w:lineRule="exact"/>
              <w:rPr>
                <w:szCs w:val="21"/>
              </w:rPr>
            </w:pPr>
            <w:r w:rsidRPr="00606D8F">
              <w:rPr>
                <w:rFonts w:hint="eastAsia"/>
                <w:szCs w:val="21"/>
              </w:rPr>
              <w:t>讲授</w:t>
            </w:r>
          </w:p>
        </w:tc>
        <w:tc>
          <w:tcPr>
            <w:tcW w:w="1418" w:type="dxa"/>
            <w:vMerge/>
          </w:tcPr>
          <w:p w:rsidR="0063494D" w:rsidRPr="00606D8F" w:rsidRDefault="0063494D" w:rsidP="00D17724">
            <w:pPr>
              <w:adjustRightInd w:val="0"/>
              <w:snapToGrid w:val="0"/>
              <w:spacing w:line="320" w:lineRule="exact"/>
              <w:rPr>
                <w:szCs w:val="21"/>
              </w:rPr>
            </w:pPr>
          </w:p>
        </w:tc>
      </w:tr>
    </w:tbl>
    <w:p w:rsidR="00774F09" w:rsidRPr="00606D8F" w:rsidRDefault="00774F09" w:rsidP="00774F09">
      <w:pPr>
        <w:adjustRightInd w:val="0"/>
        <w:snapToGrid w:val="0"/>
        <w:spacing w:line="320" w:lineRule="exact"/>
        <w:rPr>
          <w:b/>
          <w:szCs w:val="21"/>
        </w:rPr>
      </w:pPr>
    </w:p>
    <w:p w:rsidR="00774F09" w:rsidRPr="00606D8F" w:rsidRDefault="00774F09" w:rsidP="00606D8F">
      <w:pPr>
        <w:spacing w:afterLines="50" w:after="120" w:line="320" w:lineRule="exact"/>
      </w:pPr>
      <w:r w:rsidRPr="00606D8F">
        <w:rPr>
          <w:rFonts w:hAnsi="宋体"/>
        </w:rPr>
        <w:t>实验环节的实验内容及课时分配见下表。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1212"/>
        <w:gridCol w:w="1919"/>
        <w:gridCol w:w="751"/>
        <w:gridCol w:w="960"/>
        <w:gridCol w:w="872"/>
        <w:gridCol w:w="872"/>
      </w:tblGrid>
      <w:tr w:rsidR="00606D8F" w:rsidRPr="00606D8F" w:rsidTr="009D673A">
        <w:tc>
          <w:tcPr>
            <w:tcW w:w="571" w:type="dxa"/>
          </w:tcPr>
          <w:p w:rsidR="00B45FAB" w:rsidRPr="00606D8F" w:rsidRDefault="00B45FAB" w:rsidP="00D17724">
            <w:pPr>
              <w:adjustRightInd w:val="0"/>
              <w:snapToGrid w:val="0"/>
              <w:spacing w:line="320" w:lineRule="exact"/>
              <w:jc w:val="center"/>
              <w:rPr>
                <w:b/>
                <w:szCs w:val="21"/>
              </w:rPr>
            </w:pPr>
            <w:r w:rsidRPr="00606D8F">
              <w:rPr>
                <w:rFonts w:hAnsi="宋体"/>
                <w:b/>
                <w:szCs w:val="21"/>
              </w:rPr>
              <w:t>序号</w:t>
            </w:r>
          </w:p>
        </w:tc>
        <w:tc>
          <w:tcPr>
            <w:tcW w:w="1212" w:type="dxa"/>
          </w:tcPr>
          <w:p w:rsidR="00B45FAB" w:rsidRPr="00606D8F" w:rsidRDefault="00B45FAB" w:rsidP="00D17724">
            <w:pPr>
              <w:adjustRightInd w:val="0"/>
              <w:snapToGrid w:val="0"/>
              <w:spacing w:line="320" w:lineRule="exact"/>
              <w:jc w:val="center"/>
              <w:rPr>
                <w:b/>
                <w:szCs w:val="21"/>
              </w:rPr>
            </w:pPr>
            <w:r w:rsidRPr="00606D8F">
              <w:rPr>
                <w:rFonts w:hAnsi="宋体"/>
                <w:b/>
                <w:szCs w:val="21"/>
              </w:rPr>
              <w:t>知识单元</w:t>
            </w:r>
          </w:p>
        </w:tc>
        <w:tc>
          <w:tcPr>
            <w:tcW w:w="1919" w:type="dxa"/>
          </w:tcPr>
          <w:p w:rsidR="00B45FAB" w:rsidRPr="00606D8F" w:rsidRDefault="00B45FAB" w:rsidP="00D17724">
            <w:pPr>
              <w:adjustRightInd w:val="0"/>
              <w:snapToGrid w:val="0"/>
              <w:spacing w:line="320" w:lineRule="exact"/>
              <w:jc w:val="center"/>
              <w:rPr>
                <w:b/>
                <w:szCs w:val="21"/>
              </w:rPr>
            </w:pPr>
            <w:r w:rsidRPr="00606D8F">
              <w:rPr>
                <w:rFonts w:hAnsi="宋体"/>
                <w:b/>
                <w:szCs w:val="21"/>
              </w:rPr>
              <w:t>知识点</w:t>
            </w:r>
          </w:p>
        </w:tc>
        <w:tc>
          <w:tcPr>
            <w:tcW w:w="751" w:type="dxa"/>
          </w:tcPr>
          <w:p w:rsidR="00B45FAB" w:rsidRPr="00606D8F" w:rsidRDefault="00B45FAB" w:rsidP="00D17724">
            <w:pPr>
              <w:adjustRightInd w:val="0"/>
              <w:snapToGrid w:val="0"/>
              <w:spacing w:line="320" w:lineRule="exact"/>
              <w:jc w:val="center"/>
              <w:rPr>
                <w:b/>
                <w:szCs w:val="21"/>
              </w:rPr>
            </w:pPr>
            <w:r w:rsidRPr="00606D8F">
              <w:rPr>
                <w:rFonts w:hAnsi="宋体"/>
                <w:b/>
                <w:szCs w:val="21"/>
              </w:rPr>
              <w:t>要求</w:t>
            </w:r>
          </w:p>
        </w:tc>
        <w:tc>
          <w:tcPr>
            <w:tcW w:w="960" w:type="dxa"/>
          </w:tcPr>
          <w:p w:rsidR="00B45FAB" w:rsidRPr="00606D8F" w:rsidRDefault="00B45FAB" w:rsidP="00D17724">
            <w:pPr>
              <w:adjustRightInd w:val="0"/>
              <w:snapToGrid w:val="0"/>
              <w:spacing w:line="320" w:lineRule="exact"/>
              <w:jc w:val="center"/>
              <w:rPr>
                <w:b/>
                <w:szCs w:val="21"/>
              </w:rPr>
            </w:pPr>
            <w:r w:rsidRPr="00606D8F">
              <w:rPr>
                <w:rFonts w:hAnsi="宋体"/>
                <w:b/>
                <w:szCs w:val="21"/>
              </w:rPr>
              <w:t>推荐学时</w:t>
            </w:r>
          </w:p>
        </w:tc>
        <w:tc>
          <w:tcPr>
            <w:tcW w:w="872" w:type="dxa"/>
            <w:vAlign w:val="center"/>
          </w:tcPr>
          <w:p w:rsidR="00B45FAB" w:rsidRPr="00606D8F" w:rsidRDefault="00B45FAB" w:rsidP="00D17724">
            <w:pPr>
              <w:adjustRightInd w:val="0"/>
              <w:snapToGrid w:val="0"/>
              <w:spacing w:line="320" w:lineRule="exact"/>
              <w:jc w:val="center"/>
              <w:rPr>
                <w:rFonts w:hAnsi="宋体"/>
                <w:b/>
                <w:kern w:val="0"/>
                <w:szCs w:val="21"/>
              </w:rPr>
            </w:pPr>
            <w:r w:rsidRPr="00606D8F">
              <w:rPr>
                <w:rFonts w:cs="宋体" w:hint="eastAsia"/>
                <w:b/>
                <w:bCs/>
                <w:sz w:val="18"/>
                <w:szCs w:val="18"/>
              </w:rPr>
              <w:t>教学方式</w:t>
            </w:r>
          </w:p>
        </w:tc>
        <w:tc>
          <w:tcPr>
            <w:tcW w:w="872" w:type="dxa"/>
            <w:vAlign w:val="center"/>
          </w:tcPr>
          <w:p w:rsidR="00B45FAB" w:rsidRPr="00606D8F" w:rsidRDefault="00B45FAB" w:rsidP="00D17724">
            <w:pPr>
              <w:adjustRightInd w:val="0"/>
              <w:snapToGrid w:val="0"/>
              <w:spacing w:line="320" w:lineRule="exact"/>
              <w:jc w:val="center"/>
              <w:rPr>
                <w:rFonts w:hAnsi="宋体"/>
                <w:b/>
                <w:kern w:val="0"/>
                <w:szCs w:val="21"/>
              </w:rPr>
            </w:pPr>
            <w:r w:rsidRPr="00606D8F">
              <w:rPr>
                <w:rFonts w:cs="宋体" w:hint="eastAsia"/>
                <w:b/>
                <w:bCs/>
                <w:sz w:val="18"/>
                <w:szCs w:val="18"/>
              </w:rPr>
              <w:t>支撑课程目标</w:t>
            </w:r>
          </w:p>
        </w:tc>
      </w:tr>
      <w:tr w:rsidR="00606D8F" w:rsidRPr="00606D8F" w:rsidTr="00D17724">
        <w:tc>
          <w:tcPr>
            <w:tcW w:w="571"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1</w:t>
            </w:r>
          </w:p>
        </w:tc>
        <w:tc>
          <w:tcPr>
            <w:tcW w:w="1212" w:type="dxa"/>
            <w:vMerge w:val="restart"/>
            <w:vAlign w:val="center"/>
          </w:tcPr>
          <w:p w:rsidR="0063494D" w:rsidRPr="00606D8F" w:rsidRDefault="0063494D" w:rsidP="00D17724">
            <w:pPr>
              <w:adjustRightInd w:val="0"/>
              <w:snapToGrid w:val="0"/>
              <w:spacing w:line="320" w:lineRule="exact"/>
              <w:jc w:val="center"/>
              <w:rPr>
                <w:szCs w:val="21"/>
              </w:rPr>
            </w:pPr>
            <w:r w:rsidRPr="00606D8F">
              <w:rPr>
                <w:rFonts w:hAnsi="宋体"/>
                <w:szCs w:val="21"/>
              </w:rPr>
              <w:t>静电场、恒定电场</w:t>
            </w:r>
          </w:p>
        </w:tc>
        <w:tc>
          <w:tcPr>
            <w:tcW w:w="1919" w:type="dxa"/>
          </w:tcPr>
          <w:p w:rsidR="0063494D" w:rsidRPr="00606D8F" w:rsidRDefault="0063494D" w:rsidP="00D17724">
            <w:pPr>
              <w:adjustRightInd w:val="0"/>
              <w:snapToGrid w:val="0"/>
              <w:spacing w:line="320" w:lineRule="exact"/>
              <w:rPr>
                <w:szCs w:val="21"/>
              </w:rPr>
            </w:pPr>
            <w:r w:rsidRPr="00606D8F">
              <w:rPr>
                <w:rFonts w:hAnsi="宋体"/>
                <w:bCs/>
                <w:szCs w:val="21"/>
              </w:rPr>
              <w:t>静电场模拟</w:t>
            </w:r>
          </w:p>
        </w:tc>
        <w:tc>
          <w:tcPr>
            <w:tcW w:w="751" w:type="dxa"/>
          </w:tcPr>
          <w:p w:rsidR="0063494D" w:rsidRPr="00606D8F" w:rsidRDefault="0063494D" w:rsidP="00D17724">
            <w:pPr>
              <w:adjustRightInd w:val="0"/>
              <w:snapToGrid w:val="0"/>
              <w:spacing w:line="320" w:lineRule="exact"/>
              <w:jc w:val="center"/>
              <w:rPr>
                <w:szCs w:val="21"/>
              </w:rPr>
            </w:pPr>
            <w:r w:rsidRPr="00606D8F">
              <w:rPr>
                <w:rFonts w:hAnsi="宋体"/>
                <w:szCs w:val="21"/>
              </w:rPr>
              <w:t>必做</w:t>
            </w:r>
          </w:p>
        </w:tc>
        <w:tc>
          <w:tcPr>
            <w:tcW w:w="960" w:type="dxa"/>
          </w:tcPr>
          <w:p w:rsidR="0063494D" w:rsidRPr="00606D8F" w:rsidRDefault="0063494D" w:rsidP="00D17724">
            <w:pPr>
              <w:adjustRightInd w:val="0"/>
              <w:snapToGrid w:val="0"/>
              <w:spacing w:line="320" w:lineRule="exact"/>
              <w:jc w:val="center"/>
              <w:rPr>
                <w:szCs w:val="21"/>
              </w:rPr>
            </w:pPr>
            <w:r w:rsidRPr="00606D8F">
              <w:rPr>
                <w:szCs w:val="21"/>
              </w:rPr>
              <w:t>1</w:t>
            </w:r>
          </w:p>
        </w:tc>
        <w:tc>
          <w:tcPr>
            <w:tcW w:w="872" w:type="dxa"/>
          </w:tcPr>
          <w:p w:rsidR="0063494D" w:rsidRPr="00606D8F" w:rsidRDefault="0063494D" w:rsidP="00D17724">
            <w:pPr>
              <w:adjustRightInd w:val="0"/>
              <w:snapToGrid w:val="0"/>
              <w:spacing w:line="320" w:lineRule="exact"/>
              <w:jc w:val="center"/>
              <w:rPr>
                <w:szCs w:val="21"/>
              </w:rPr>
            </w:pPr>
            <w:r w:rsidRPr="00606D8F">
              <w:rPr>
                <w:rFonts w:hAnsi="宋体"/>
                <w:szCs w:val="21"/>
              </w:rPr>
              <w:t>必做</w:t>
            </w:r>
          </w:p>
        </w:tc>
        <w:tc>
          <w:tcPr>
            <w:tcW w:w="872" w:type="dxa"/>
            <w:vMerge w:val="restart"/>
          </w:tcPr>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D17724">
            <w:pPr>
              <w:adjustRightInd w:val="0"/>
              <w:snapToGrid w:val="0"/>
              <w:spacing w:line="320" w:lineRule="exact"/>
              <w:jc w:val="center"/>
              <w:rPr>
                <w:szCs w:val="21"/>
              </w:rPr>
            </w:pPr>
            <w:r w:rsidRPr="00606D8F">
              <w:rPr>
                <w:rFonts w:ascii="宋体" w:hAnsi="宋体"/>
                <w:sz w:val="18"/>
                <w:szCs w:val="18"/>
              </w:rPr>
              <w:t>课程目标2</w:t>
            </w:r>
            <w:r w:rsidRPr="00606D8F">
              <w:rPr>
                <w:rFonts w:ascii="宋体" w:hAnsi="宋体" w:hint="eastAsia"/>
                <w:sz w:val="18"/>
                <w:szCs w:val="18"/>
              </w:rPr>
              <w:t>，3</w:t>
            </w:r>
          </w:p>
        </w:tc>
      </w:tr>
      <w:tr w:rsidR="00606D8F" w:rsidRPr="00606D8F" w:rsidTr="00D17724">
        <w:tc>
          <w:tcPr>
            <w:tcW w:w="571" w:type="dxa"/>
            <w:vMerge/>
            <w:vAlign w:val="center"/>
          </w:tcPr>
          <w:p w:rsidR="0063494D" w:rsidRPr="00606D8F" w:rsidRDefault="0063494D" w:rsidP="00D17724">
            <w:pPr>
              <w:adjustRightInd w:val="0"/>
              <w:snapToGrid w:val="0"/>
              <w:spacing w:line="320" w:lineRule="exact"/>
              <w:jc w:val="center"/>
              <w:rPr>
                <w:szCs w:val="21"/>
              </w:rPr>
            </w:pPr>
          </w:p>
        </w:tc>
        <w:tc>
          <w:tcPr>
            <w:tcW w:w="1212" w:type="dxa"/>
            <w:vMerge/>
            <w:vAlign w:val="center"/>
          </w:tcPr>
          <w:p w:rsidR="0063494D" w:rsidRPr="00606D8F" w:rsidRDefault="0063494D" w:rsidP="00D17724">
            <w:pPr>
              <w:adjustRightInd w:val="0"/>
              <w:snapToGrid w:val="0"/>
              <w:spacing w:line="320" w:lineRule="exact"/>
              <w:jc w:val="center"/>
              <w:rPr>
                <w:szCs w:val="21"/>
              </w:rPr>
            </w:pPr>
          </w:p>
        </w:tc>
        <w:tc>
          <w:tcPr>
            <w:tcW w:w="1919" w:type="dxa"/>
          </w:tcPr>
          <w:p w:rsidR="0063494D" w:rsidRPr="00606D8F" w:rsidRDefault="0063494D" w:rsidP="00D17724">
            <w:pPr>
              <w:adjustRightInd w:val="0"/>
              <w:snapToGrid w:val="0"/>
              <w:spacing w:line="320" w:lineRule="exact"/>
              <w:rPr>
                <w:szCs w:val="21"/>
              </w:rPr>
            </w:pPr>
            <w:r w:rsidRPr="00606D8F">
              <w:rPr>
                <w:rFonts w:hAnsi="宋体"/>
                <w:bCs/>
                <w:szCs w:val="21"/>
              </w:rPr>
              <w:t>部分电容的测量</w:t>
            </w:r>
          </w:p>
        </w:tc>
        <w:tc>
          <w:tcPr>
            <w:tcW w:w="751" w:type="dxa"/>
          </w:tcPr>
          <w:p w:rsidR="0063494D" w:rsidRPr="00606D8F" w:rsidRDefault="0063494D" w:rsidP="00D17724">
            <w:pPr>
              <w:adjustRightInd w:val="0"/>
              <w:snapToGrid w:val="0"/>
              <w:spacing w:line="320" w:lineRule="exact"/>
              <w:jc w:val="center"/>
              <w:rPr>
                <w:szCs w:val="21"/>
              </w:rPr>
            </w:pPr>
            <w:r w:rsidRPr="00606D8F">
              <w:rPr>
                <w:rFonts w:hAnsi="宋体"/>
                <w:szCs w:val="21"/>
              </w:rPr>
              <w:t>必做</w:t>
            </w:r>
          </w:p>
        </w:tc>
        <w:tc>
          <w:tcPr>
            <w:tcW w:w="960" w:type="dxa"/>
          </w:tcPr>
          <w:p w:rsidR="0063494D" w:rsidRPr="00606D8F" w:rsidRDefault="0063494D" w:rsidP="00D17724">
            <w:pPr>
              <w:adjustRightInd w:val="0"/>
              <w:snapToGrid w:val="0"/>
              <w:spacing w:line="320" w:lineRule="exact"/>
              <w:jc w:val="center"/>
              <w:rPr>
                <w:szCs w:val="21"/>
              </w:rPr>
            </w:pPr>
            <w:r w:rsidRPr="00606D8F">
              <w:rPr>
                <w:szCs w:val="21"/>
              </w:rPr>
              <w:t>1</w:t>
            </w:r>
          </w:p>
        </w:tc>
        <w:tc>
          <w:tcPr>
            <w:tcW w:w="872" w:type="dxa"/>
          </w:tcPr>
          <w:p w:rsidR="0063494D" w:rsidRPr="00606D8F" w:rsidRDefault="0063494D" w:rsidP="00D17724">
            <w:pPr>
              <w:adjustRightInd w:val="0"/>
              <w:snapToGrid w:val="0"/>
              <w:spacing w:line="320" w:lineRule="exact"/>
              <w:jc w:val="center"/>
              <w:rPr>
                <w:szCs w:val="21"/>
              </w:rPr>
            </w:pPr>
            <w:r w:rsidRPr="00606D8F">
              <w:rPr>
                <w:rFonts w:hAnsi="宋体"/>
                <w:szCs w:val="21"/>
              </w:rPr>
              <w:t>必做</w:t>
            </w:r>
          </w:p>
        </w:tc>
        <w:tc>
          <w:tcPr>
            <w:tcW w:w="872" w:type="dxa"/>
            <w:vMerge/>
          </w:tcPr>
          <w:p w:rsidR="0063494D" w:rsidRPr="00606D8F" w:rsidRDefault="0063494D" w:rsidP="00D17724">
            <w:pPr>
              <w:adjustRightInd w:val="0"/>
              <w:snapToGrid w:val="0"/>
              <w:spacing w:line="320" w:lineRule="exact"/>
              <w:jc w:val="center"/>
              <w:rPr>
                <w:szCs w:val="21"/>
              </w:rPr>
            </w:pPr>
          </w:p>
        </w:tc>
      </w:tr>
      <w:tr w:rsidR="00606D8F" w:rsidRPr="00606D8F" w:rsidTr="00D17724">
        <w:tc>
          <w:tcPr>
            <w:tcW w:w="571" w:type="dxa"/>
            <w:vMerge/>
            <w:vAlign w:val="center"/>
          </w:tcPr>
          <w:p w:rsidR="0063494D" w:rsidRPr="00606D8F" w:rsidRDefault="0063494D" w:rsidP="00D17724">
            <w:pPr>
              <w:adjustRightInd w:val="0"/>
              <w:snapToGrid w:val="0"/>
              <w:spacing w:line="320" w:lineRule="exact"/>
              <w:jc w:val="center"/>
              <w:rPr>
                <w:szCs w:val="21"/>
              </w:rPr>
            </w:pPr>
          </w:p>
        </w:tc>
        <w:tc>
          <w:tcPr>
            <w:tcW w:w="1212" w:type="dxa"/>
            <w:vMerge/>
            <w:vAlign w:val="center"/>
          </w:tcPr>
          <w:p w:rsidR="0063494D" w:rsidRPr="00606D8F" w:rsidRDefault="0063494D" w:rsidP="00D17724">
            <w:pPr>
              <w:adjustRightInd w:val="0"/>
              <w:snapToGrid w:val="0"/>
              <w:spacing w:line="320" w:lineRule="exact"/>
              <w:jc w:val="center"/>
              <w:rPr>
                <w:szCs w:val="21"/>
              </w:rPr>
            </w:pPr>
          </w:p>
        </w:tc>
        <w:tc>
          <w:tcPr>
            <w:tcW w:w="1919" w:type="dxa"/>
          </w:tcPr>
          <w:p w:rsidR="0063494D" w:rsidRPr="00606D8F" w:rsidRDefault="0063494D" w:rsidP="00D17724">
            <w:pPr>
              <w:adjustRightInd w:val="0"/>
              <w:snapToGrid w:val="0"/>
              <w:spacing w:line="320" w:lineRule="exact"/>
              <w:rPr>
                <w:szCs w:val="21"/>
              </w:rPr>
            </w:pPr>
            <w:r w:rsidRPr="00606D8F">
              <w:rPr>
                <w:rFonts w:hAnsi="宋体"/>
                <w:bCs/>
                <w:szCs w:val="21"/>
              </w:rPr>
              <w:t>静电系列演示仪</w:t>
            </w:r>
          </w:p>
        </w:tc>
        <w:tc>
          <w:tcPr>
            <w:tcW w:w="751" w:type="dxa"/>
          </w:tcPr>
          <w:p w:rsidR="0063494D" w:rsidRPr="00606D8F" w:rsidRDefault="0063494D" w:rsidP="00D17724">
            <w:pPr>
              <w:adjustRightInd w:val="0"/>
              <w:snapToGrid w:val="0"/>
              <w:spacing w:line="320" w:lineRule="exact"/>
              <w:jc w:val="center"/>
              <w:rPr>
                <w:szCs w:val="21"/>
              </w:rPr>
            </w:pPr>
            <w:r w:rsidRPr="00606D8F">
              <w:rPr>
                <w:rFonts w:hAnsi="宋体"/>
                <w:szCs w:val="21"/>
              </w:rPr>
              <w:t>演示</w:t>
            </w:r>
          </w:p>
        </w:tc>
        <w:tc>
          <w:tcPr>
            <w:tcW w:w="960" w:type="dxa"/>
          </w:tcPr>
          <w:p w:rsidR="0063494D" w:rsidRPr="00606D8F" w:rsidRDefault="0063494D" w:rsidP="00D17724">
            <w:pPr>
              <w:adjustRightInd w:val="0"/>
              <w:snapToGrid w:val="0"/>
              <w:spacing w:line="320" w:lineRule="exact"/>
              <w:jc w:val="center"/>
              <w:rPr>
                <w:szCs w:val="21"/>
              </w:rPr>
            </w:pPr>
            <w:r w:rsidRPr="00606D8F">
              <w:rPr>
                <w:szCs w:val="21"/>
              </w:rPr>
              <w:t>0.5</w:t>
            </w:r>
          </w:p>
        </w:tc>
        <w:tc>
          <w:tcPr>
            <w:tcW w:w="872" w:type="dxa"/>
          </w:tcPr>
          <w:p w:rsidR="0063494D" w:rsidRPr="00606D8F" w:rsidRDefault="0063494D" w:rsidP="00D17724">
            <w:pPr>
              <w:adjustRightInd w:val="0"/>
              <w:snapToGrid w:val="0"/>
              <w:spacing w:line="320" w:lineRule="exact"/>
              <w:jc w:val="center"/>
              <w:rPr>
                <w:szCs w:val="21"/>
              </w:rPr>
            </w:pPr>
            <w:r w:rsidRPr="00606D8F">
              <w:rPr>
                <w:rFonts w:hAnsi="宋体" w:hint="eastAsia"/>
                <w:szCs w:val="21"/>
              </w:rPr>
              <w:t>观看</w:t>
            </w:r>
          </w:p>
        </w:tc>
        <w:tc>
          <w:tcPr>
            <w:tcW w:w="872" w:type="dxa"/>
            <w:vMerge/>
          </w:tcPr>
          <w:p w:rsidR="0063494D" w:rsidRPr="00606D8F" w:rsidRDefault="0063494D" w:rsidP="00D17724">
            <w:pPr>
              <w:adjustRightInd w:val="0"/>
              <w:snapToGrid w:val="0"/>
              <w:spacing w:line="320" w:lineRule="exact"/>
              <w:jc w:val="center"/>
              <w:rPr>
                <w:szCs w:val="21"/>
              </w:rPr>
            </w:pPr>
          </w:p>
        </w:tc>
      </w:tr>
      <w:tr w:rsidR="00606D8F" w:rsidRPr="00606D8F" w:rsidTr="00D17724">
        <w:tc>
          <w:tcPr>
            <w:tcW w:w="571"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2</w:t>
            </w:r>
          </w:p>
        </w:tc>
        <w:tc>
          <w:tcPr>
            <w:tcW w:w="1212" w:type="dxa"/>
            <w:vMerge w:val="restart"/>
            <w:vAlign w:val="center"/>
          </w:tcPr>
          <w:p w:rsidR="0063494D" w:rsidRPr="00606D8F" w:rsidRDefault="0063494D" w:rsidP="00D17724">
            <w:pPr>
              <w:adjustRightInd w:val="0"/>
              <w:snapToGrid w:val="0"/>
              <w:spacing w:line="320" w:lineRule="exact"/>
              <w:rPr>
                <w:szCs w:val="21"/>
              </w:rPr>
            </w:pPr>
            <w:r w:rsidRPr="00606D8F">
              <w:rPr>
                <w:rFonts w:hAnsi="宋体"/>
                <w:szCs w:val="21"/>
              </w:rPr>
              <w:t>恒定磁场</w:t>
            </w:r>
          </w:p>
        </w:tc>
        <w:tc>
          <w:tcPr>
            <w:tcW w:w="1919" w:type="dxa"/>
          </w:tcPr>
          <w:p w:rsidR="0063494D" w:rsidRPr="00606D8F" w:rsidRDefault="0063494D" w:rsidP="00D17724">
            <w:pPr>
              <w:adjustRightInd w:val="0"/>
              <w:snapToGrid w:val="0"/>
              <w:spacing w:line="320" w:lineRule="exact"/>
              <w:rPr>
                <w:szCs w:val="21"/>
              </w:rPr>
            </w:pPr>
            <w:r w:rsidRPr="00606D8F">
              <w:rPr>
                <w:rFonts w:hAnsi="宋体"/>
                <w:bCs/>
                <w:szCs w:val="21"/>
              </w:rPr>
              <w:t>磁场的测量</w:t>
            </w:r>
          </w:p>
        </w:tc>
        <w:tc>
          <w:tcPr>
            <w:tcW w:w="751" w:type="dxa"/>
          </w:tcPr>
          <w:p w:rsidR="0063494D" w:rsidRPr="00606D8F" w:rsidRDefault="0063494D" w:rsidP="00D17724">
            <w:pPr>
              <w:adjustRightInd w:val="0"/>
              <w:snapToGrid w:val="0"/>
              <w:spacing w:line="320" w:lineRule="exact"/>
              <w:jc w:val="center"/>
              <w:rPr>
                <w:szCs w:val="21"/>
              </w:rPr>
            </w:pPr>
            <w:r w:rsidRPr="00606D8F">
              <w:rPr>
                <w:rFonts w:hAnsi="宋体"/>
                <w:szCs w:val="21"/>
              </w:rPr>
              <w:t>必做</w:t>
            </w:r>
          </w:p>
        </w:tc>
        <w:tc>
          <w:tcPr>
            <w:tcW w:w="960" w:type="dxa"/>
          </w:tcPr>
          <w:p w:rsidR="0063494D" w:rsidRPr="00606D8F" w:rsidRDefault="0063494D" w:rsidP="00D17724">
            <w:pPr>
              <w:adjustRightInd w:val="0"/>
              <w:snapToGrid w:val="0"/>
              <w:spacing w:line="320" w:lineRule="exact"/>
              <w:jc w:val="center"/>
              <w:rPr>
                <w:szCs w:val="21"/>
              </w:rPr>
            </w:pPr>
            <w:r w:rsidRPr="00606D8F">
              <w:rPr>
                <w:szCs w:val="21"/>
              </w:rPr>
              <w:t>1</w:t>
            </w:r>
          </w:p>
        </w:tc>
        <w:tc>
          <w:tcPr>
            <w:tcW w:w="872" w:type="dxa"/>
          </w:tcPr>
          <w:p w:rsidR="0063494D" w:rsidRPr="00606D8F" w:rsidRDefault="0063494D" w:rsidP="00D17724">
            <w:pPr>
              <w:adjustRightInd w:val="0"/>
              <w:snapToGrid w:val="0"/>
              <w:spacing w:line="320" w:lineRule="exact"/>
              <w:jc w:val="center"/>
              <w:rPr>
                <w:szCs w:val="21"/>
              </w:rPr>
            </w:pPr>
            <w:r w:rsidRPr="00606D8F">
              <w:rPr>
                <w:rFonts w:hAnsi="宋体"/>
                <w:szCs w:val="21"/>
              </w:rPr>
              <w:t>必做</w:t>
            </w:r>
          </w:p>
        </w:tc>
        <w:tc>
          <w:tcPr>
            <w:tcW w:w="872" w:type="dxa"/>
            <w:vMerge/>
          </w:tcPr>
          <w:p w:rsidR="0063494D" w:rsidRPr="00606D8F" w:rsidRDefault="0063494D" w:rsidP="00D17724">
            <w:pPr>
              <w:adjustRightInd w:val="0"/>
              <w:snapToGrid w:val="0"/>
              <w:spacing w:line="320" w:lineRule="exact"/>
              <w:jc w:val="center"/>
              <w:rPr>
                <w:szCs w:val="21"/>
              </w:rPr>
            </w:pPr>
          </w:p>
        </w:tc>
      </w:tr>
      <w:tr w:rsidR="00606D8F" w:rsidRPr="00606D8F" w:rsidTr="00D17724">
        <w:tc>
          <w:tcPr>
            <w:tcW w:w="571" w:type="dxa"/>
            <w:vMerge/>
            <w:vAlign w:val="center"/>
          </w:tcPr>
          <w:p w:rsidR="0063494D" w:rsidRPr="00606D8F" w:rsidRDefault="0063494D" w:rsidP="00D17724">
            <w:pPr>
              <w:adjustRightInd w:val="0"/>
              <w:snapToGrid w:val="0"/>
              <w:spacing w:line="320" w:lineRule="exact"/>
              <w:jc w:val="center"/>
              <w:rPr>
                <w:szCs w:val="21"/>
              </w:rPr>
            </w:pPr>
          </w:p>
        </w:tc>
        <w:tc>
          <w:tcPr>
            <w:tcW w:w="1212" w:type="dxa"/>
            <w:vMerge/>
            <w:vAlign w:val="center"/>
          </w:tcPr>
          <w:p w:rsidR="0063494D" w:rsidRPr="00606D8F" w:rsidRDefault="0063494D" w:rsidP="00D17724">
            <w:pPr>
              <w:adjustRightInd w:val="0"/>
              <w:snapToGrid w:val="0"/>
              <w:spacing w:line="320" w:lineRule="exact"/>
              <w:jc w:val="center"/>
              <w:rPr>
                <w:szCs w:val="21"/>
              </w:rPr>
            </w:pPr>
          </w:p>
        </w:tc>
        <w:tc>
          <w:tcPr>
            <w:tcW w:w="1919" w:type="dxa"/>
          </w:tcPr>
          <w:p w:rsidR="0063494D" w:rsidRPr="00606D8F" w:rsidRDefault="0063494D" w:rsidP="00D17724">
            <w:pPr>
              <w:adjustRightInd w:val="0"/>
              <w:snapToGrid w:val="0"/>
              <w:spacing w:line="320" w:lineRule="exact"/>
              <w:rPr>
                <w:szCs w:val="21"/>
              </w:rPr>
            </w:pPr>
            <w:r w:rsidRPr="00606D8F">
              <w:rPr>
                <w:rFonts w:hAnsi="宋体"/>
                <w:bCs/>
                <w:szCs w:val="21"/>
              </w:rPr>
              <w:t>互感的测量</w:t>
            </w:r>
          </w:p>
        </w:tc>
        <w:tc>
          <w:tcPr>
            <w:tcW w:w="751" w:type="dxa"/>
          </w:tcPr>
          <w:p w:rsidR="0063494D" w:rsidRPr="00606D8F" w:rsidRDefault="0063494D" w:rsidP="00D17724">
            <w:pPr>
              <w:adjustRightInd w:val="0"/>
              <w:snapToGrid w:val="0"/>
              <w:spacing w:line="320" w:lineRule="exact"/>
              <w:jc w:val="center"/>
              <w:rPr>
                <w:szCs w:val="21"/>
              </w:rPr>
            </w:pPr>
            <w:r w:rsidRPr="00606D8F">
              <w:rPr>
                <w:rFonts w:hAnsi="宋体"/>
                <w:szCs w:val="21"/>
              </w:rPr>
              <w:t>必做</w:t>
            </w:r>
          </w:p>
        </w:tc>
        <w:tc>
          <w:tcPr>
            <w:tcW w:w="960" w:type="dxa"/>
          </w:tcPr>
          <w:p w:rsidR="0063494D" w:rsidRPr="00606D8F" w:rsidRDefault="0063494D" w:rsidP="00D17724">
            <w:pPr>
              <w:adjustRightInd w:val="0"/>
              <w:snapToGrid w:val="0"/>
              <w:spacing w:line="320" w:lineRule="exact"/>
              <w:jc w:val="center"/>
              <w:rPr>
                <w:szCs w:val="21"/>
              </w:rPr>
            </w:pPr>
            <w:r w:rsidRPr="00606D8F">
              <w:rPr>
                <w:szCs w:val="21"/>
              </w:rPr>
              <w:t>1</w:t>
            </w:r>
          </w:p>
        </w:tc>
        <w:tc>
          <w:tcPr>
            <w:tcW w:w="872" w:type="dxa"/>
          </w:tcPr>
          <w:p w:rsidR="0063494D" w:rsidRPr="00606D8F" w:rsidRDefault="0063494D" w:rsidP="00D17724">
            <w:pPr>
              <w:adjustRightInd w:val="0"/>
              <w:snapToGrid w:val="0"/>
              <w:spacing w:line="320" w:lineRule="exact"/>
              <w:jc w:val="center"/>
              <w:rPr>
                <w:szCs w:val="21"/>
              </w:rPr>
            </w:pPr>
            <w:r w:rsidRPr="00606D8F">
              <w:rPr>
                <w:rFonts w:hAnsi="宋体"/>
                <w:szCs w:val="21"/>
              </w:rPr>
              <w:t>必做</w:t>
            </w:r>
          </w:p>
        </w:tc>
        <w:tc>
          <w:tcPr>
            <w:tcW w:w="872" w:type="dxa"/>
            <w:vMerge/>
          </w:tcPr>
          <w:p w:rsidR="0063494D" w:rsidRPr="00606D8F" w:rsidRDefault="0063494D" w:rsidP="00D17724">
            <w:pPr>
              <w:adjustRightInd w:val="0"/>
              <w:snapToGrid w:val="0"/>
              <w:spacing w:line="320" w:lineRule="exact"/>
              <w:jc w:val="center"/>
              <w:rPr>
                <w:szCs w:val="21"/>
              </w:rPr>
            </w:pPr>
          </w:p>
        </w:tc>
      </w:tr>
      <w:tr w:rsidR="00606D8F" w:rsidRPr="00606D8F" w:rsidTr="00D17724">
        <w:tc>
          <w:tcPr>
            <w:tcW w:w="571" w:type="dxa"/>
            <w:vMerge/>
            <w:vAlign w:val="center"/>
          </w:tcPr>
          <w:p w:rsidR="0063494D" w:rsidRPr="00606D8F" w:rsidRDefault="0063494D" w:rsidP="00D17724">
            <w:pPr>
              <w:adjustRightInd w:val="0"/>
              <w:snapToGrid w:val="0"/>
              <w:spacing w:line="320" w:lineRule="exact"/>
              <w:jc w:val="center"/>
              <w:rPr>
                <w:szCs w:val="21"/>
              </w:rPr>
            </w:pPr>
          </w:p>
        </w:tc>
        <w:tc>
          <w:tcPr>
            <w:tcW w:w="1212" w:type="dxa"/>
            <w:vMerge/>
            <w:vAlign w:val="center"/>
          </w:tcPr>
          <w:p w:rsidR="0063494D" w:rsidRPr="00606D8F" w:rsidRDefault="0063494D" w:rsidP="00D17724">
            <w:pPr>
              <w:adjustRightInd w:val="0"/>
              <w:snapToGrid w:val="0"/>
              <w:spacing w:line="320" w:lineRule="exact"/>
              <w:jc w:val="center"/>
              <w:rPr>
                <w:szCs w:val="21"/>
              </w:rPr>
            </w:pPr>
          </w:p>
        </w:tc>
        <w:tc>
          <w:tcPr>
            <w:tcW w:w="1919" w:type="dxa"/>
          </w:tcPr>
          <w:p w:rsidR="0063494D" w:rsidRPr="00606D8F" w:rsidRDefault="0063494D" w:rsidP="00D17724">
            <w:pPr>
              <w:adjustRightInd w:val="0"/>
              <w:snapToGrid w:val="0"/>
              <w:spacing w:line="320" w:lineRule="exact"/>
              <w:rPr>
                <w:szCs w:val="21"/>
              </w:rPr>
            </w:pPr>
            <w:r w:rsidRPr="00606D8F">
              <w:rPr>
                <w:rFonts w:hAnsi="宋体"/>
                <w:bCs/>
                <w:szCs w:val="21"/>
              </w:rPr>
              <w:t>磁悬浮演示</w:t>
            </w:r>
          </w:p>
        </w:tc>
        <w:tc>
          <w:tcPr>
            <w:tcW w:w="751" w:type="dxa"/>
          </w:tcPr>
          <w:p w:rsidR="0063494D" w:rsidRPr="00606D8F" w:rsidRDefault="0063494D" w:rsidP="00D17724">
            <w:pPr>
              <w:adjustRightInd w:val="0"/>
              <w:snapToGrid w:val="0"/>
              <w:spacing w:line="320" w:lineRule="exact"/>
              <w:jc w:val="center"/>
              <w:rPr>
                <w:szCs w:val="21"/>
              </w:rPr>
            </w:pPr>
            <w:r w:rsidRPr="00606D8F">
              <w:rPr>
                <w:rFonts w:hAnsi="宋体"/>
                <w:szCs w:val="21"/>
              </w:rPr>
              <w:t>演示</w:t>
            </w:r>
          </w:p>
        </w:tc>
        <w:tc>
          <w:tcPr>
            <w:tcW w:w="960"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1</w:t>
            </w:r>
            <w:r w:rsidRPr="00606D8F">
              <w:rPr>
                <w:rFonts w:hint="eastAsia"/>
                <w:szCs w:val="21"/>
              </w:rPr>
              <w:t>.5</w:t>
            </w:r>
          </w:p>
        </w:tc>
        <w:tc>
          <w:tcPr>
            <w:tcW w:w="872" w:type="dxa"/>
          </w:tcPr>
          <w:p w:rsidR="0063494D" w:rsidRPr="00606D8F" w:rsidRDefault="0063494D" w:rsidP="00D17724">
            <w:pPr>
              <w:adjustRightInd w:val="0"/>
              <w:snapToGrid w:val="0"/>
              <w:spacing w:line="320" w:lineRule="exact"/>
              <w:jc w:val="center"/>
              <w:rPr>
                <w:szCs w:val="21"/>
              </w:rPr>
            </w:pPr>
            <w:r w:rsidRPr="00606D8F">
              <w:rPr>
                <w:rFonts w:hAnsi="宋体" w:hint="eastAsia"/>
                <w:szCs w:val="21"/>
              </w:rPr>
              <w:t>观看</w:t>
            </w:r>
          </w:p>
        </w:tc>
        <w:tc>
          <w:tcPr>
            <w:tcW w:w="872" w:type="dxa"/>
            <w:vMerge/>
          </w:tcPr>
          <w:p w:rsidR="0063494D" w:rsidRPr="00606D8F" w:rsidRDefault="0063494D" w:rsidP="00D17724">
            <w:pPr>
              <w:adjustRightInd w:val="0"/>
              <w:snapToGrid w:val="0"/>
              <w:spacing w:line="320" w:lineRule="exact"/>
              <w:jc w:val="center"/>
              <w:rPr>
                <w:szCs w:val="21"/>
              </w:rPr>
            </w:pPr>
          </w:p>
        </w:tc>
      </w:tr>
      <w:tr w:rsidR="00606D8F" w:rsidRPr="00606D8F" w:rsidTr="00D17724">
        <w:tc>
          <w:tcPr>
            <w:tcW w:w="571" w:type="dxa"/>
            <w:vMerge/>
            <w:vAlign w:val="center"/>
          </w:tcPr>
          <w:p w:rsidR="0063494D" w:rsidRPr="00606D8F" w:rsidRDefault="0063494D" w:rsidP="00D17724">
            <w:pPr>
              <w:adjustRightInd w:val="0"/>
              <w:snapToGrid w:val="0"/>
              <w:spacing w:line="320" w:lineRule="exact"/>
              <w:jc w:val="center"/>
              <w:rPr>
                <w:szCs w:val="21"/>
              </w:rPr>
            </w:pPr>
          </w:p>
        </w:tc>
        <w:tc>
          <w:tcPr>
            <w:tcW w:w="1212" w:type="dxa"/>
            <w:vMerge/>
            <w:vAlign w:val="center"/>
          </w:tcPr>
          <w:p w:rsidR="0063494D" w:rsidRPr="00606D8F" w:rsidRDefault="0063494D" w:rsidP="00D17724">
            <w:pPr>
              <w:adjustRightInd w:val="0"/>
              <w:snapToGrid w:val="0"/>
              <w:spacing w:line="320" w:lineRule="exact"/>
              <w:jc w:val="center"/>
              <w:rPr>
                <w:szCs w:val="21"/>
              </w:rPr>
            </w:pPr>
          </w:p>
        </w:tc>
        <w:tc>
          <w:tcPr>
            <w:tcW w:w="1919" w:type="dxa"/>
          </w:tcPr>
          <w:p w:rsidR="0063494D" w:rsidRPr="00606D8F" w:rsidRDefault="0063494D" w:rsidP="00D17724">
            <w:pPr>
              <w:adjustRightInd w:val="0"/>
              <w:snapToGrid w:val="0"/>
              <w:spacing w:line="320" w:lineRule="exact"/>
              <w:rPr>
                <w:szCs w:val="21"/>
              </w:rPr>
            </w:pPr>
            <w:r w:rsidRPr="00606D8F">
              <w:rPr>
                <w:rFonts w:hAnsi="宋体"/>
                <w:bCs/>
                <w:szCs w:val="21"/>
              </w:rPr>
              <w:t>超导磁悬浮力测量</w:t>
            </w:r>
          </w:p>
        </w:tc>
        <w:tc>
          <w:tcPr>
            <w:tcW w:w="751" w:type="dxa"/>
          </w:tcPr>
          <w:p w:rsidR="0063494D" w:rsidRPr="00606D8F" w:rsidRDefault="0063494D" w:rsidP="00D17724">
            <w:pPr>
              <w:adjustRightInd w:val="0"/>
              <w:snapToGrid w:val="0"/>
              <w:spacing w:line="320" w:lineRule="exact"/>
              <w:jc w:val="center"/>
              <w:rPr>
                <w:szCs w:val="21"/>
              </w:rPr>
            </w:pPr>
            <w:r w:rsidRPr="00606D8F">
              <w:rPr>
                <w:rFonts w:hAnsi="宋体"/>
                <w:szCs w:val="21"/>
              </w:rPr>
              <w:t>演示</w:t>
            </w:r>
          </w:p>
        </w:tc>
        <w:tc>
          <w:tcPr>
            <w:tcW w:w="960" w:type="dxa"/>
            <w:vMerge/>
          </w:tcPr>
          <w:p w:rsidR="0063494D" w:rsidRPr="00606D8F" w:rsidRDefault="0063494D" w:rsidP="00D17724">
            <w:pPr>
              <w:adjustRightInd w:val="0"/>
              <w:snapToGrid w:val="0"/>
              <w:spacing w:line="320" w:lineRule="exact"/>
              <w:jc w:val="center"/>
              <w:rPr>
                <w:szCs w:val="21"/>
              </w:rPr>
            </w:pPr>
          </w:p>
        </w:tc>
        <w:tc>
          <w:tcPr>
            <w:tcW w:w="872" w:type="dxa"/>
          </w:tcPr>
          <w:p w:rsidR="0063494D" w:rsidRPr="00606D8F" w:rsidRDefault="0063494D" w:rsidP="00D17724">
            <w:pPr>
              <w:adjustRightInd w:val="0"/>
              <w:snapToGrid w:val="0"/>
              <w:spacing w:line="320" w:lineRule="exact"/>
              <w:jc w:val="center"/>
              <w:rPr>
                <w:szCs w:val="21"/>
              </w:rPr>
            </w:pPr>
            <w:r w:rsidRPr="00606D8F">
              <w:rPr>
                <w:rFonts w:hint="eastAsia"/>
                <w:szCs w:val="21"/>
              </w:rPr>
              <w:t>自学</w:t>
            </w:r>
          </w:p>
        </w:tc>
        <w:tc>
          <w:tcPr>
            <w:tcW w:w="872" w:type="dxa"/>
            <w:vMerge/>
          </w:tcPr>
          <w:p w:rsidR="0063494D" w:rsidRPr="00606D8F" w:rsidRDefault="0063494D" w:rsidP="00D17724">
            <w:pPr>
              <w:adjustRightInd w:val="0"/>
              <w:snapToGrid w:val="0"/>
              <w:spacing w:line="320" w:lineRule="exact"/>
              <w:jc w:val="center"/>
              <w:rPr>
                <w:szCs w:val="21"/>
              </w:rPr>
            </w:pPr>
          </w:p>
        </w:tc>
      </w:tr>
      <w:tr w:rsidR="00606D8F" w:rsidRPr="00606D8F" w:rsidTr="00D17724">
        <w:tc>
          <w:tcPr>
            <w:tcW w:w="571" w:type="dxa"/>
            <w:vAlign w:val="center"/>
          </w:tcPr>
          <w:p w:rsidR="0063494D" w:rsidRPr="00606D8F" w:rsidRDefault="0063494D" w:rsidP="00D17724">
            <w:pPr>
              <w:adjustRightInd w:val="0"/>
              <w:snapToGrid w:val="0"/>
              <w:spacing w:line="320" w:lineRule="exact"/>
              <w:jc w:val="center"/>
              <w:rPr>
                <w:szCs w:val="21"/>
              </w:rPr>
            </w:pPr>
            <w:r w:rsidRPr="00606D8F">
              <w:rPr>
                <w:szCs w:val="21"/>
              </w:rPr>
              <w:t>3</w:t>
            </w:r>
          </w:p>
        </w:tc>
        <w:tc>
          <w:tcPr>
            <w:tcW w:w="1212" w:type="dxa"/>
            <w:vAlign w:val="center"/>
          </w:tcPr>
          <w:p w:rsidR="0063494D" w:rsidRPr="00606D8F" w:rsidRDefault="0063494D" w:rsidP="00D17724">
            <w:pPr>
              <w:adjustRightInd w:val="0"/>
              <w:snapToGrid w:val="0"/>
              <w:spacing w:line="320" w:lineRule="exact"/>
              <w:rPr>
                <w:szCs w:val="21"/>
              </w:rPr>
            </w:pPr>
            <w:r w:rsidRPr="00606D8F">
              <w:rPr>
                <w:rFonts w:hAnsi="宋体"/>
                <w:szCs w:val="21"/>
              </w:rPr>
              <w:t>时变电磁场</w:t>
            </w:r>
          </w:p>
        </w:tc>
        <w:tc>
          <w:tcPr>
            <w:tcW w:w="1919" w:type="dxa"/>
          </w:tcPr>
          <w:p w:rsidR="0063494D" w:rsidRPr="00606D8F" w:rsidRDefault="0063494D" w:rsidP="00D17724">
            <w:pPr>
              <w:adjustRightInd w:val="0"/>
              <w:snapToGrid w:val="0"/>
              <w:spacing w:line="320" w:lineRule="exact"/>
              <w:rPr>
                <w:szCs w:val="21"/>
              </w:rPr>
            </w:pPr>
            <w:r w:rsidRPr="00606D8F">
              <w:rPr>
                <w:rFonts w:hAnsi="宋体"/>
                <w:bCs/>
                <w:szCs w:val="21"/>
              </w:rPr>
              <w:t>法拉第电磁感应定律演示</w:t>
            </w:r>
          </w:p>
        </w:tc>
        <w:tc>
          <w:tcPr>
            <w:tcW w:w="751" w:type="dxa"/>
          </w:tcPr>
          <w:p w:rsidR="0063494D" w:rsidRPr="00606D8F" w:rsidRDefault="0063494D" w:rsidP="00D17724">
            <w:pPr>
              <w:adjustRightInd w:val="0"/>
              <w:snapToGrid w:val="0"/>
              <w:spacing w:line="320" w:lineRule="exact"/>
              <w:jc w:val="center"/>
              <w:rPr>
                <w:szCs w:val="21"/>
              </w:rPr>
            </w:pPr>
            <w:r w:rsidRPr="00606D8F">
              <w:rPr>
                <w:rFonts w:hAnsi="宋体"/>
                <w:szCs w:val="21"/>
              </w:rPr>
              <w:t>演示</w:t>
            </w:r>
          </w:p>
        </w:tc>
        <w:tc>
          <w:tcPr>
            <w:tcW w:w="960" w:type="dxa"/>
            <w:vMerge/>
          </w:tcPr>
          <w:p w:rsidR="0063494D" w:rsidRPr="00606D8F" w:rsidRDefault="0063494D" w:rsidP="00D17724">
            <w:pPr>
              <w:adjustRightInd w:val="0"/>
              <w:snapToGrid w:val="0"/>
              <w:spacing w:line="320" w:lineRule="exact"/>
              <w:jc w:val="center"/>
              <w:rPr>
                <w:szCs w:val="21"/>
              </w:rPr>
            </w:pPr>
          </w:p>
        </w:tc>
        <w:tc>
          <w:tcPr>
            <w:tcW w:w="872" w:type="dxa"/>
          </w:tcPr>
          <w:p w:rsidR="0063494D" w:rsidRPr="00606D8F" w:rsidRDefault="0063494D" w:rsidP="00D17724">
            <w:pPr>
              <w:adjustRightInd w:val="0"/>
              <w:snapToGrid w:val="0"/>
              <w:spacing w:line="320" w:lineRule="exact"/>
              <w:jc w:val="center"/>
              <w:rPr>
                <w:szCs w:val="21"/>
              </w:rPr>
            </w:pPr>
            <w:r w:rsidRPr="00606D8F">
              <w:rPr>
                <w:rFonts w:hAnsi="宋体" w:hint="eastAsia"/>
                <w:szCs w:val="21"/>
              </w:rPr>
              <w:t>观看</w:t>
            </w:r>
          </w:p>
        </w:tc>
        <w:tc>
          <w:tcPr>
            <w:tcW w:w="872" w:type="dxa"/>
            <w:vMerge w:val="restart"/>
          </w:tcPr>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D17724">
            <w:pPr>
              <w:adjustRightInd w:val="0"/>
              <w:snapToGrid w:val="0"/>
              <w:spacing w:line="320" w:lineRule="exact"/>
              <w:jc w:val="center"/>
              <w:rPr>
                <w:rFonts w:ascii="宋体" w:hAnsi="宋体"/>
                <w:sz w:val="18"/>
                <w:szCs w:val="18"/>
              </w:rPr>
            </w:pPr>
          </w:p>
          <w:p w:rsidR="0063494D" w:rsidRPr="00606D8F" w:rsidRDefault="0063494D" w:rsidP="00D17724">
            <w:pPr>
              <w:adjustRightInd w:val="0"/>
              <w:snapToGrid w:val="0"/>
              <w:spacing w:line="320" w:lineRule="exact"/>
              <w:jc w:val="center"/>
              <w:rPr>
                <w:szCs w:val="21"/>
              </w:rPr>
            </w:pPr>
            <w:r w:rsidRPr="00606D8F">
              <w:rPr>
                <w:rFonts w:ascii="宋体" w:hAnsi="宋体"/>
                <w:sz w:val="18"/>
                <w:szCs w:val="18"/>
              </w:rPr>
              <w:t>课程目标2</w:t>
            </w:r>
            <w:r w:rsidRPr="00606D8F">
              <w:rPr>
                <w:rFonts w:ascii="宋体" w:hAnsi="宋体" w:hint="eastAsia"/>
                <w:sz w:val="18"/>
                <w:szCs w:val="18"/>
              </w:rPr>
              <w:t>，3</w:t>
            </w:r>
          </w:p>
        </w:tc>
      </w:tr>
      <w:tr w:rsidR="00606D8F" w:rsidRPr="00606D8F" w:rsidTr="00D17724">
        <w:tc>
          <w:tcPr>
            <w:tcW w:w="571" w:type="dxa"/>
            <w:vMerge w:val="restart"/>
            <w:vAlign w:val="center"/>
          </w:tcPr>
          <w:p w:rsidR="0063494D" w:rsidRPr="00606D8F" w:rsidRDefault="0063494D" w:rsidP="00D17724">
            <w:pPr>
              <w:adjustRightInd w:val="0"/>
              <w:snapToGrid w:val="0"/>
              <w:spacing w:line="320" w:lineRule="exact"/>
              <w:jc w:val="center"/>
              <w:rPr>
                <w:szCs w:val="21"/>
              </w:rPr>
            </w:pPr>
            <w:r w:rsidRPr="00606D8F">
              <w:rPr>
                <w:szCs w:val="21"/>
              </w:rPr>
              <w:t>4</w:t>
            </w:r>
          </w:p>
        </w:tc>
        <w:tc>
          <w:tcPr>
            <w:tcW w:w="1212" w:type="dxa"/>
            <w:vMerge w:val="restart"/>
            <w:vAlign w:val="center"/>
          </w:tcPr>
          <w:p w:rsidR="0063494D" w:rsidRPr="00606D8F" w:rsidRDefault="0063494D" w:rsidP="00D17724">
            <w:pPr>
              <w:adjustRightInd w:val="0"/>
              <w:snapToGrid w:val="0"/>
              <w:spacing w:line="320" w:lineRule="exact"/>
              <w:rPr>
                <w:szCs w:val="21"/>
              </w:rPr>
            </w:pPr>
            <w:r w:rsidRPr="00606D8F">
              <w:rPr>
                <w:rFonts w:hAnsi="宋体"/>
                <w:szCs w:val="21"/>
              </w:rPr>
              <w:t>平面波</w:t>
            </w:r>
          </w:p>
        </w:tc>
        <w:tc>
          <w:tcPr>
            <w:tcW w:w="1919" w:type="dxa"/>
          </w:tcPr>
          <w:p w:rsidR="0063494D" w:rsidRPr="00606D8F" w:rsidRDefault="0063494D" w:rsidP="00D17724">
            <w:pPr>
              <w:adjustRightInd w:val="0"/>
              <w:snapToGrid w:val="0"/>
              <w:spacing w:line="320" w:lineRule="exact"/>
              <w:rPr>
                <w:szCs w:val="21"/>
              </w:rPr>
            </w:pPr>
            <w:r w:rsidRPr="00606D8F">
              <w:rPr>
                <w:rFonts w:hAnsi="宋体"/>
                <w:bCs/>
                <w:szCs w:val="21"/>
              </w:rPr>
              <w:t>电磁波的发射和接收与趋肤效应</w:t>
            </w:r>
          </w:p>
        </w:tc>
        <w:tc>
          <w:tcPr>
            <w:tcW w:w="751" w:type="dxa"/>
          </w:tcPr>
          <w:p w:rsidR="0063494D" w:rsidRPr="00606D8F" w:rsidRDefault="0063494D" w:rsidP="00D17724">
            <w:pPr>
              <w:adjustRightInd w:val="0"/>
              <w:snapToGrid w:val="0"/>
              <w:spacing w:line="320" w:lineRule="exact"/>
              <w:jc w:val="center"/>
              <w:rPr>
                <w:szCs w:val="21"/>
              </w:rPr>
            </w:pPr>
            <w:r w:rsidRPr="00606D8F">
              <w:rPr>
                <w:rFonts w:hAnsi="宋体"/>
                <w:szCs w:val="21"/>
              </w:rPr>
              <w:t>演示</w:t>
            </w:r>
          </w:p>
        </w:tc>
        <w:tc>
          <w:tcPr>
            <w:tcW w:w="960" w:type="dxa"/>
            <w:vMerge/>
          </w:tcPr>
          <w:p w:rsidR="0063494D" w:rsidRPr="00606D8F" w:rsidRDefault="0063494D" w:rsidP="00D17724">
            <w:pPr>
              <w:adjustRightInd w:val="0"/>
              <w:snapToGrid w:val="0"/>
              <w:spacing w:line="320" w:lineRule="exact"/>
              <w:jc w:val="center"/>
              <w:rPr>
                <w:szCs w:val="21"/>
              </w:rPr>
            </w:pPr>
          </w:p>
        </w:tc>
        <w:tc>
          <w:tcPr>
            <w:tcW w:w="872" w:type="dxa"/>
          </w:tcPr>
          <w:p w:rsidR="0063494D" w:rsidRPr="00606D8F" w:rsidRDefault="0063494D" w:rsidP="00D17724">
            <w:pPr>
              <w:adjustRightInd w:val="0"/>
              <w:snapToGrid w:val="0"/>
              <w:spacing w:line="320" w:lineRule="exact"/>
              <w:jc w:val="center"/>
              <w:rPr>
                <w:szCs w:val="21"/>
              </w:rPr>
            </w:pPr>
            <w:r w:rsidRPr="00606D8F">
              <w:rPr>
                <w:rFonts w:hAnsi="宋体" w:hint="eastAsia"/>
                <w:szCs w:val="21"/>
              </w:rPr>
              <w:t>观看</w:t>
            </w:r>
          </w:p>
        </w:tc>
        <w:tc>
          <w:tcPr>
            <w:tcW w:w="872" w:type="dxa"/>
            <w:vMerge/>
          </w:tcPr>
          <w:p w:rsidR="0063494D" w:rsidRPr="00606D8F" w:rsidRDefault="0063494D" w:rsidP="00D17724">
            <w:pPr>
              <w:adjustRightInd w:val="0"/>
              <w:snapToGrid w:val="0"/>
              <w:spacing w:line="320" w:lineRule="exact"/>
              <w:jc w:val="center"/>
              <w:rPr>
                <w:szCs w:val="21"/>
              </w:rPr>
            </w:pPr>
          </w:p>
        </w:tc>
      </w:tr>
      <w:tr w:rsidR="00606D8F" w:rsidRPr="00606D8F" w:rsidTr="00D17724">
        <w:tc>
          <w:tcPr>
            <w:tcW w:w="571" w:type="dxa"/>
            <w:vMerge/>
            <w:vAlign w:val="center"/>
          </w:tcPr>
          <w:p w:rsidR="0063494D" w:rsidRPr="00606D8F" w:rsidRDefault="0063494D" w:rsidP="00D17724">
            <w:pPr>
              <w:adjustRightInd w:val="0"/>
              <w:snapToGrid w:val="0"/>
              <w:spacing w:line="320" w:lineRule="exact"/>
              <w:jc w:val="center"/>
              <w:rPr>
                <w:szCs w:val="21"/>
              </w:rPr>
            </w:pPr>
          </w:p>
        </w:tc>
        <w:tc>
          <w:tcPr>
            <w:tcW w:w="1212" w:type="dxa"/>
            <w:vMerge/>
            <w:vAlign w:val="center"/>
          </w:tcPr>
          <w:p w:rsidR="0063494D" w:rsidRPr="00606D8F" w:rsidRDefault="0063494D" w:rsidP="00D17724">
            <w:pPr>
              <w:adjustRightInd w:val="0"/>
              <w:snapToGrid w:val="0"/>
              <w:spacing w:line="320" w:lineRule="exact"/>
              <w:jc w:val="center"/>
              <w:rPr>
                <w:szCs w:val="21"/>
              </w:rPr>
            </w:pPr>
          </w:p>
        </w:tc>
        <w:tc>
          <w:tcPr>
            <w:tcW w:w="1919" w:type="dxa"/>
          </w:tcPr>
          <w:p w:rsidR="0063494D" w:rsidRPr="00606D8F" w:rsidRDefault="0063494D" w:rsidP="00D17724">
            <w:pPr>
              <w:adjustRightInd w:val="0"/>
              <w:snapToGrid w:val="0"/>
              <w:spacing w:line="320" w:lineRule="exact"/>
              <w:rPr>
                <w:szCs w:val="21"/>
              </w:rPr>
            </w:pPr>
            <w:r w:rsidRPr="00606D8F">
              <w:rPr>
                <w:rFonts w:hAnsi="宋体"/>
                <w:bCs/>
                <w:szCs w:val="21"/>
              </w:rPr>
              <w:t>微波分光仪系列演示实验</w:t>
            </w:r>
          </w:p>
        </w:tc>
        <w:tc>
          <w:tcPr>
            <w:tcW w:w="751" w:type="dxa"/>
          </w:tcPr>
          <w:p w:rsidR="0063494D" w:rsidRPr="00606D8F" w:rsidRDefault="0063494D" w:rsidP="00D17724">
            <w:pPr>
              <w:adjustRightInd w:val="0"/>
              <w:snapToGrid w:val="0"/>
              <w:spacing w:line="320" w:lineRule="exact"/>
              <w:jc w:val="center"/>
              <w:rPr>
                <w:szCs w:val="21"/>
              </w:rPr>
            </w:pPr>
            <w:r w:rsidRPr="00606D8F">
              <w:rPr>
                <w:rFonts w:hAnsi="宋体"/>
                <w:szCs w:val="21"/>
              </w:rPr>
              <w:t>演示</w:t>
            </w:r>
          </w:p>
        </w:tc>
        <w:tc>
          <w:tcPr>
            <w:tcW w:w="960" w:type="dxa"/>
          </w:tcPr>
          <w:p w:rsidR="0063494D" w:rsidRPr="00606D8F" w:rsidRDefault="0063494D" w:rsidP="00D17724">
            <w:pPr>
              <w:adjustRightInd w:val="0"/>
              <w:snapToGrid w:val="0"/>
              <w:spacing w:line="320" w:lineRule="exact"/>
              <w:jc w:val="center"/>
              <w:rPr>
                <w:szCs w:val="21"/>
              </w:rPr>
            </w:pPr>
            <w:r w:rsidRPr="00606D8F">
              <w:rPr>
                <w:szCs w:val="21"/>
              </w:rPr>
              <w:t>2</w:t>
            </w:r>
          </w:p>
        </w:tc>
        <w:tc>
          <w:tcPr>
            <w:tcW w:w="872" w:type="dxa"/>
          </w:tcPr>
          <w:p w:rsidR="0063494D" w:rsidRPr="00606D8F" w:rsidRDefault="0063494D" w:rsidP="00D17724">
            <w:pPr>
              <w:adjustRightInd w:val="0"/>
              <w:snapToGrid w:val="0"/>
              <w:spacing w:line="320" w:lineRule="exact"/>
              <w:jc w:val="center"/>
              <w:rPr>
                <w:szCs w:val="21"/>
              </w:rPr>
            </w:pPr>
            <w:r w:rsidRPr="00606D8F">
              <w:rPr>
                <w:rFonts w:hint="eastAsia"/>
                <w:szCs w:val="21"/>
              </w:rPr>
              <w:t>选看</w:t>
            </w:r>
          </w:p>
        </w:tc>
        <w:tc>
          <w:tcPr>
            <w:tcW w:w="872" w:type="dxa"/>
            <w:vMerge/>
          </w:tcPr>
          <w:p w:rsidR="0063494D" w:rsidRPr="00606D8F" w:rsidRDefault="0063494D" w:rsidP="00D17724">
            <w:pPr>
              <w:adjustRightInd w:val="0"/>
              <w:snapToGrid w:val="0"/>
              <w:spacing w:line="320" w:lineRule="exact"/>
              <w:jc w:val="center"/>
              <w:rPr>
                <w:szCs w:val="21"/>
              </w:rPr>
            </w:pPr>
          </w:p>
        </w:tc>
      </w:tr>
    </w:tbl>
    <w:p w:rsidR="005B1F3E" w:rsidRPr="00606D8F" w:rsidRDefault="00AC26AF" w:rsidP="00606D8F">
      <w:pPr>
        <w:adjustRightInd w:val="0"/>
        <w:snapToGrid w:val="0"/>
        <w:spacing w:beforeLines="50" w:before="120" w:afterLines="50" w:after="120" w:line="320" w:lineRule="exact"/>
        <w:rPr>
          <w:rFonts w:ascii="宋体" w:hAnsi="宋体"/>
          <w:b/>
          <w:szCs w:val="21"/>
        </w:rPr>
      </w:pPr>
      <w:r w:rsidRPr="00606D8F">
        <w:rPr>
          <w:rFonts w:ascii="宋体" w:hAnsi="宋体" w:hint="eastAsia"/>
          <w:b/>
          <w:szCs w:val="21"/>
        </w:rPr>
        <w:t>六</w:t>
      </w:r>
      <w:r w:rsidR="005B1F3E" w:rsidRPr="00606D8F">
        <w:rPr>
          <w:rFonts w:ascii="宋体" w:hAnsi="宋体" w:hint="eastAsia"/>
          <w:b/>
          <w:szCs w:val="21"/>
        </w:rPr>
        <w:t>、课程教学安排</w:t>
      </w:r>
    </w:p>
    <w:p w:rsidR="00C65EFF" w:rsidRPr="00606D8F" w:rsidRDefault="00DD4953" w:rsidP="00C65EFF">
      <w:pPr>
        <w:widowControl/>
        <w:spacing w:line="320" w:lineRule="exact"/>
        <w:ind w:firstLine="435"/>
        <w:jc w:val="left"/>
        <w:rPr>
          <w:szCs w:val="21"/>
        </w:rPr>
      </w:pPr>
      <w:r w:rsidRPr="00606D8F">
        <w:rPr>
          <w:rFonts w:hAnsi="宋体"/>
          <w:kern w:val="0"/>
          <w:szCs w:val="21"/>
        </w:rPr>
        <w:t>本课程是</w:t>
      </w:r>
      <w:r w:rsidRPr="00606D8F">
        <w:rPr>
          <w:rFonts w:hAnsi="宋体"/>
          <w:szCs w:val="21"/>
        </w:rPr>
        <w:t>通信工程、电子科学与技术专业的专业主干课，也</w:t>
      </w:r>
      <w:r w:rsidRPr="00606D8F">
        <w:rPr>
          <w:rFonts w:hAnsi="宋体"/>
          <w:kern w:val="0"/>
          <w:szCs w:val="21"/>
        </w:rPr>
        <w:t>是</w:t>
      </w:r>
      <w:r w:rsidRPr="00606D8F">
        <w:rPr>
          <w:rFonts w:hAnsi="宋体"/>
          <w:szCs w:val="21"/>
        </w:rPr>
        <w:t>通信工程、电子科学与技术专业必修的</w:t>
      </w:r>
      <w:r w:rsidRPr="00606D8F">
        <w:rPr>
          <w:rFonts w:hAnsi="宋体"/>
          <w:kern w:val="0"/>
          <w:szCs w:val="21"/>
        </w:rPr>
        <w:t>专业基础课。</w:t>
      </w:r>
      <w:r w:rsidRPr="00606D8F">
        <w:rPr>
          <w:rFonts w:hAnsi="宋体"/>
          <w:kern w:val="0"/>
        </w:rPr>
        <w:t>通过本课程的学习，使学生</w:t>
      </w:r>
      <w:r w:rsidRPr="00606D8F">
        <w:rPr>
          <w:rFonts w:hAnsi="宋体"/>
          <w:szCs w:val="21"/>
        </w:rPr>
        <w:t>全面理解和掌握电磁场与电磁波的理论体系，为学生后续专业课程的学习提供必要的基础知识和理论依据。</w:t>
      </w:r>
      <w:r w:rsidR="00C65EFF" w:rsidRPr="00606D8F">
        <w:rPr>
          <w:rFonts w:hAnsi="宋体" w:hint="eastAsia"/>
          <w:szCs w:val="21"/>
        </w:rPr>
        <w:t>针对课程理论性强、内容抽象、数学推导多的特点，</w:t>
      </w:r>
      <w:r w:rsidR="0075201F" w:rsidRPr="00606D8F">
        <w:rPr>
          <w:szCs w:val="21"/>
        </w:rPr>
        <w:t>采用灵活多样的教学方式，将理论教学、专题研讨、自主学习等有机结合。</w:t>
      </w:r>
    </w:p>
    <w:p w:rsidR="00352018" w:rsidRPr="00606D8F" w:rsidRDefault="00352018" w:rsidP="00C65EFF">
      <w:pPr>
        <w:widowControl/>
        <w:spacing w:line="320" w:lineRule="exact"/>
        <w:ind w:firstLine="435"/>
        <w:jc w:val="left"/>
        <w:rPr>
          <w:szCs w:val="21"/>
        </w:rPr>
      </w:pPr>
      <w:r w:rsidRPr="00606D8F">
        <w:rPr>
          <w:rFonts w:ascii="宋体" w:hAnsi="宋体"/>
          <w:szCs w:val="21"/>
        </w:rPr>
        <w:t>教学环节主要包括：课堂讲授、</w:t>
      </w:r>
      <w:r w:rsidRPr="00606D8F">
        <w:rPr>
          <w:rFonts w:ascii="宋体" w:hAnsi="宋体" w:hint="eastAsia"/>
          <w:szCs w:val="21"/>
        </w:rPr>
        <w:t>实验、</w:t>
      </w:r>
      <w:r w:rsidR="004875A8" w:rsidRPr="00606D8F">
        <w:rPr>
          <w:rFonts w:ascii="宋体" w:hAnsi="宋体" w:hint="eastAsia"/>
          <w:szCs w:val="21"/>
        </w:rPr>
        <w:t>研究型</w:t>
      </w:r>
      <w:r w:rsidR="005756BF" w:rsidRPr="00606D8F">
        <w:rPr>
          <w:rFonts w:ascii="宋体" w:hAnsi="宋体" w:hint="eastAsia"/>
          <w:szCs w:val="21"/>
        </w:rPr>
        <w:t>教学、</w:t>
      </w:r>
      <w:r w:rsidR="0063494D" w:rsidRPr="00606D8F">
        <w:rPr>
          <w:rFonts w:ascii="宋体" w:hAnsi="宋体" w:hint="eastAsia"/>
          <w:szCs w:val="21"/>
        </w:rPr>
        <w:t>课程思政、</w:t>
      </w:r>
      <w:r w:rsidR="006628CE" w:rsidRPr="00606D8F">
        <w:rPr>
          <w:rFonts w:ascii="宋体" w:hAnsi="宋体" w:hint="eastAsia"/>
          <w:szCs w:val="21"/>
        </w:rPr>
        <w:t>MOOC教学、</w:t>
      </w:r>
      <w:r w:rsidR="004875A8" w:rsidRPr="00606D8F">
        <w:rPr>
          <w:rFonts w:ascii="宋体" w:hAnsi="宋体" w:hint="eastAsia"/>
          <w:szCs w:val="21"/>
        </w:rPr>
        <w:t>习题</w:t>
      </w:r>
      <w:r w:rsidRPr="00606D8F">
        <w:rPr>
          <w:rFonts w:ascii="宋体" w:hAnsi="宋体"/>
          <w:szCs w:val="21"/>
        </w:rPr>
        <w:t>和答疑。</w:t>
      </w:r>
    </w:p>
    <w:p w:rsidR="00DB2BCD" w:rsidRPr="00606D8F" w:rsidRDefault="00DB2BCD" w:rsidP="00606D8F">
      <w:pPr>
        <w:pStyle w:val="a9"/>
        <w:numPr>
          <w:ilvl w:val="0"/>
          <w:numId w:val="34"/>
        </w:numPr>
        <w:adjustRightInd w:val="0"/>
        <w:snapToGrid w:val="0"/>
        <w:spacing w:beforeLines="30" w:before="72" w:afterLines="30" w:after="72" w:line="320" w:lineRule="exact"/>
        <w:ind w:left="743" w:firstLineChars="0" w:hanging="743"/>
        <w:rPr>
          <w:rFonts w:ascii="宋体" w:hAnsi="宋体" w:cs="宋体"/>
          <w:b/>
          <w:bCs/>
          <w:kern w:val="0"/>
          <w:szCs w:val="21"/>
        </w:rPr>
      </w:pPr>
      <w:r w:rsidRPr="00606D8F">
        <w:rPr>
          <w:rFonts w:ascii="宋体" w:hAnsi="宋体" w:cs="宋体" w:hint="eastAsia"/>
          <w:b/>
          <w:bCs/>
          <w:kern w:val="0"/>
          <w:szCs w:val="21"/>
        </w:rPr>
        <w:t>课堂讲授部分</w:t>
      </w:r>
    </w:p>
    <w:p w:rsidR="00676836" w:rsidRPr="00606D8F" w:rsidRDefault="00676836" w:rsidP="00676836">
      <w:pPr>
        <w:adjustRightInd w:val="0"/>
        <w:snapToGrid w:val="0"/>
        <w:spacing w:line="320" w:lineRule="exact"/>
        <w:ind w:firstLineChars="200" w:firstLine="420"/>
        <w:rPr>
          <w:rFonts w:ascii="宋体" w:hAnsi="宋体"/>
          <w:szCs w:val="21"/>
        </w:rPr>
      </w:pPr>
      <w:r w:rsidRPr="00606D8F">
        <w:rPr>
          <w:rFonts w:ascii="宋体" w:hAnsi="宋体"/>
          <w:szCs w:val="21"/>
        </w:rPr>
        <w:t>课堂讲授采用多媒体电子教案</w:t>
      </w:r>
      <w:r w:rsidRPr="00606D8F">
        <w:rPr>
          <w:rFonts w:ascii="宋体" w:hAnsi="宋体" w:hint="eastAsia"/>
          <w:szCs w:val="21"/>
        </w:rPr>
        <w:t>，</w:t>
      </w:r>
      <w:r w:rsidRPr="00606D8F">
        <w:rPr>
          <w:rFonts w:ascii="宋体" w:hAnsi="宋体"/>
          <w:szCs w:val="21"/>
        </w:rPr>
        <w:t>包含文字、公式、图片、</w:t>
      </w:r>
      <w:r w:rsidRPr="00606D8F">
        <w:rPr>
          <w:rFonts w:ascii="宋体" w:hAnsi="宋体" w:hint="eastAsia"/>
          <w:szCs w:val="21"/>
        </w:rPr>
        <w:t>CAI</w:t>
      </w:r>
      <w:r w:rsidRPr="00606D8F">
        <w:rPr>
          <w:rFonts w:ascii="宋体" w:hAnsi="宋体"/>
          <w:szCs w:val="21"/>
        </w:rPr>
        <w:t>课件演示、实物和照片展示及习题课等，</w:t>
      </w:r>
      <w:r w:rsidRPr="00606D8F">
        <w:rPr>
          <w:rFonts w:ascii="宋体" w:hAnsi="宋体" w:cs="宋体" w:hint="eastAsia"/>
          <w:kern w:val="0"/>
          <w:szCs w:val="21"/>
        </w:rPr>
        <w:t>从宏观上引导学生总体把握课程内容，在掌握课程基本内容和基本方法的基础上，使学生能够触类旁通，提高分析问题，解决问题的能力。</w:t>
      </w:r>
      <w:r w:rsidRPr="00606D8F">
        <w:rPr>
          <w:rFonts w:ascii="宋体" w:hAnsi="宋体"/>
          <w:szCs w:val="21"/>
        </w:rPr>
        <w:t>约占</w:t>
      </w:r>
      <w:r w:rsidRPr="00606D8F">
        <w:rPr>
          <w:rFonts w:ascii="宋体" w:hAnsi="宋体" w:hint="eastAsia"/>
          <w:szCs w:val="21"/>
        </w:rPr>
        <w:t>40</w:t>
      </w:r>
      <w:r w:rsidRPr="00606D8F">
        <w:rPr>
          <w:rFonts w:ascii="宋体" w:hAnsi="宋体"/>
          <w:szCs w:val="21"/>
        </w:rPr>
        <w:t>学时</w:t>
      </w:r>
      <w:r w:rsidRPr="00606D8F">
        <w:rPr>
          <w:rFonts w:ascii="宋体" w:hAnsi="宋体" w:hint="eastAsia"/>
          <w:szCs w:val="21"/>
        </w:rPr>
        <w:t>。</w:t>
      </w:r>
    </w:p>
    <w:p w:rsidR="006628CE" w:rsidRPr="00606D8F" w:rsidRDefault="006628CE" w:rsidP="006628CE">
      <w:pPr>
        <w:tabs>
          <w:tab w:val="left" w:pos="360"/>
        </w:tabs>
        <w:adjustRightInd w:val="0"/>
        <w:snapToGrid w:val="0"/>
        <w:spacing w:line="320" w:lineRule="exact"/>
        <w:ind w:firstLineChars="200" w:firstLine="420"/>
      </w:pPr>
      <w:r w:rsidRPr="00606D8F">
        <w:t>1</w:t>
      </w:r>
      <w:r w:rsidRPr="00606D8F">
        <w:t>．在教学方法上，结合多媒体教学与传统板书，采用以面向问题的引导式教学为手段，以案例教学为载体，激发学生的学习热情，培养学生发现问题、分析问题和解决问题的能力。</w:t>
      </w:r>
    </w:p>
    <w:p w:rsidR="006628CE" w:rsidRPr="00606D8F" w:rsidRDefault="006628CE" w:rsidP="006628CE">
      <w:pPr>
        <w:tabs>
          <w:tab w:val="left" w:pos="360"/>
        </w:tabs>
        <w:adjustRightInd w:val="0"/>
        <w:snapToGrid w:val="0"/>
        <w:spacing w:line="320" w:lineRule="exact"/>
        <w:ind w:firstLineChars="200" w:firstLine="420"/>
      </w:pPr>
      <w:r w:rsidRPr="00606D8F">
        <w:t xml:space="preserve">2. </w:t>
      </w:r>
      <w:r w:rsidRPr="00606D8F">
        <w:t>在教学内容上，注重对</w:t>
      </w:r>
      <w:r w:rsidRPr="00606D8F">
        <w:rPr>
          <w:rFonts w:hint="eastAsia"/>
        </w:rPr>
        <w:t>经典理论</w:t>
      </w:r>
      <w:r w:rsidRPr="00606D8F">
        <w:t>和</w:t>
      </w:r>
      <w:r w:rsidRPr="00606D8F">
        <w:rPr>
          <w:rFonts w:hint="eastAsia"/>
        </w:rPr>
        <w:t>分析</w:t>
      </w:r>
      <w:r w:rsidRPr="00606D8F">
        <w:t>方法的讲解，针对</w:t>
      </w:r>
      <w:r w:rsidRPr="00606D8F">
        <w:rPr>
          <w:rFonts w:hint="eastAsia"/>
        </w:rPr>
        <w:t>静态场和时变场的问题，强调源</w:t>
      </w:r>
      <w:r w:rsidRPr="00606D8F">
        <w:rPr>
          <w:rFonts w:hint="eastAsia"/>
        </w:rPr>
        <w:t>-</w:t>
      </w:r>
      <w:r w:rsidRPr="00606D8F">
        <w:rPr>
          <w:rFonts w:hint="eastAsia"/>
        </w:rPr>
        <w:t>场和场</w:t>
      </w:r>
      <w:r w:rsidRPr="00606D8F">
        <w:rPr>
          <w:rFonts w:hint="eastAsia"/>
        </w:rPr>
        <w:t>-</w:t>
      </w:r>
      <w:r w:rsidRPr="00606D8F">
        <w:rPr>
          <w:rFonts w:hint="eastAsia"/>
        </w:rPr>
        <w:t>场互求关系，通过建立方程和边界条件，分析场的分布和波的传播特性，</w:t>
      </w:r>
      <w:r w:rsidRPr="00606D8F">
        <w:t>让学生掌握</w:t>
      </w:r>
      <w:r w:rsidRPr="00606D8F">
        <w:rPr>
          <w:rFonts w:hint="eastAsia"/>
        </w:rPr>
        <w:t>电磁场理论</w:t>
      </w:r>
      <w:r w:rsidRPr="00606D8F">
        <w:t>的核心</w:t>
      </w:r>
      <w:r w:rsidRPr="00606D8F">
        <w:rPr>
          <w:rFonts w:hint="eastAsia"/>
        </w:rPr>
        <w:t>定理、</w:t>
      </w:r>
      <w:r w:rsidRPr="00606D8F">
        <w:t>概念和</w:t>
      </w:r>
      <w:r w:rsidRPr="00606D8F">
        <w:rPr>
          <w:rFonts w:hint="eastAsia"/>
        </w:rPr>
        <w:t>分析</w:t>
      </w:r>
      <w:r w:rsidRPr="00606D8F">
        <w:t>方法，使学生能够触类旁通，具备解决复杂</w:t>
      </w:r>
      <w:r w:rsidRPr="00606D8F">
        <w:rPr>
          <w:rFonts w:hint="eastAsia"/>
        </w:rPr>
        <w:t>的电磁场与电磁波工程实际</w:t>
      </w:r>
      <w:r w:rsidRPr="00606D8F">
        <w:t>问题的专业基础知识。</w:t>
      </w:r>
    </w:p>
    <w:p w:rsidR="006628CE" w:rsidRPr="00606D8F" w:rsidRDefault="00E603A6" w:rsidP="006628CE">
      <w:pPr>
        <w:tabs>
          <w:tab w:val="left" w:pos="360"/>
        </w:tabs>
        <w:adjustRightInd w:val="0"/>
        <w:snapToGrid w:val="0"/>
        <w:spacing w:line="320" w:lineRule="exact"/>
        <w:ind w:firstLineChars="200" w:firstLine="420"/>
      </w:pPr>
      <w:r w:rsidRPr="00606D8F">
        <w:t>3</w:t>
      </w:r>
      <w:r w:rsidR="006628CE" w:rsidRPr="00606D8F">
        <w:t>．在教学过程中，</w:t>
      </w:r>
      <w:r w:rsidR="006628CE" w:rsidRPr="00606D8F">
        <w:rPr>
          <w:rFonts w:hint="eastAsia"/>
        </w:rPr>
        <w:t>通过</w:t>
      </w:r>
      <w:r w:rsidR="006628CE" w:rsidRPr="00606D8F">
        <w:rPr>
          <w:rFonts w:hint="eastAsia"/>
        </w:rPr>
        <w:t>MATLAB</w:t>
      </w:r>
      <w:r w:rsidR="006628CE" w:rsidRPr="00606D8F">
        <w:rPr>
          <w:rFonts w:hint="eastAsia"/>
        </w:rPr>
        <w:t>等仿真工具，将</w:t>
      </w:r>
      <w:r w:rsidR="00C65EFF" w:rsidRPr="00606D8F">
        <w:rPr>
          <w:rFonts w:hint="eastAsia"/>
        </w:rPr>
        <w:t>看不见、摸不着，难以理解的场和波的分布特性，</w:t>
      </w:r>
      <w:r w:rsidR="006628CE" w:rsidRPr="00606D8F">
        <w:t>进行</w:t>
      </w:r>
      <w:r w:rsidRPr="00606D8F">
        <w:rPr>
          <w:rFonts w:hint="eastAsia"/>
        </w:rPr>
        <w:t>可视化实现</w:t>
      </w:r>
      <w:r w:rsidR="006628CE" w:rsidRPr="00606D8F">
        <w:t>，</w:t>
      </w:r>
      <w:r w:rsidRPr="00606D8F">
        <w:rPr>
          <w:rFonts w:hint="eastAsia"/>
        </w:rPr>
        <w:t>形象生动，立体可现。</w:t>
      </w:r>
    </w:p>
    <w:p w:rsidR="00AC26AF" w:rsidRPr="00606D8F" w:rsidRDefault="00E603A6" w:rsidP="006628CE">
      <w:pPr>
        <w:tabs>
          <w:tab w:val="left" w:pos="360"/>
        </w:tabs>
        <w:adjustRightInd w:val="0"/>
        <w:snapToGrid w:val="0"/>
        <w:spacing w:line="320" w:lineRule="exact"/>
        <w:ind w:firstLineChars="200" w:firstLine="420"/>
      </w:pPr>
      <w:r w:rsidRPr="00606D8F">
        <w:t>4</w:t>
      </w:r>
      <w:r w:rsidR="006628CE" w:rsidRPr="00606D8F">
        <w:t>．针对课程教学中易出现的疑难问题，分别在</w:t>
      </w:r>
      <w:r w:rsidRPr="00606D8F">
        <w:rPr>
          <w:rFonts w:hint="eastAsia"/>
        </w:rPr>
        <w:t>每章</w:t>
      </w:r>
      <w:r w:rsidR="006628CE" w:rsidRPr="00606D8F">
        <w:t>结束</w:t>
      </w:r>
      <w:r w:rsidRPr="00606D8F">
        <w:rPr>
          <w:rFonts w:hint="eastAsia"/>
        </w:rPr>
        <w:t>后</w:t>
      </w:r>
      <w:r w:rsidR="006628CE" w:rsidRPr="00606D8F">
        <w:t>安排</w:t>
      </w:r>
      <w:r w:rsidRPr="00606D8F">
        <w:rPr>
          <w:rFonts w:hint="eastAsia"/>
        </w:rPr>
        <w:t>重点、难点习题课，</w:t>
      </w:r>
      <w:r w:rsidR="006628CE" w:rsidRPr="00606D8F">
        <w:t>和学生一起梳理知识体系，整理归纳重要知识点，提升学生融会贯通的能力。</w:t>
      </w:r>
    </w:p>
    <w:p w:rsidR="00AC26AF" w:rsidRPr="00606D8F" w:rsidRDefault="00AC26AF" w:rsidP="00606D8F">
      <w:pPr>
        <w:widowControl/>
        <w:tabs>
          <w:tab w:val="num" w:pos="800"/>
          <w:tab w:val="left" w:pos="900"/>
        </w:tabs>
        <w:spacing w:beforeLines="30" w:before="72" w:afterLines="30" w:after="72" w:line="320" w:lineRule="exact"/>
        <w:jc w:val="left"/>
        <w:rPr>
          <w:rFonts w:ascii="宋体" w:hAnsi="宋体" w:cs="宋体"/>
          <w:b/>
          <w:bCs/>
          <w:kern w:val="0"/>
          <w:szCs w:val="21"/>
        </w:rPr>
      </w:pPr>
      <w:r w:rsidRPr="00606D8F">
        <w:rPr>
          <w:rFonts w:ascii="宋体" w:hAnsi="宋体" w:cs="宋体" w:hint="eastAsia"/>
          <w:b/>
          <w:bCs/>
          <w:kern w:val="0"/>
          <w:szCs w:val="21"/>
        </w:rPr>
        <w:t>（二）</w:t>
      </w:r>
      <w:r w:rsidRPr="00606D8F">
        <w:rPr>
          <w:rFonts w:hint="eastAsia"/>
          <w:b/>
          <w:bCs/>
          <w:kern w:val="0"/>
          <w:szCs w:val="21"/>
        </w:rPr>
        <w:t>课程思政</w:t>
      </w:r>
    </w:p>
    <w:p w:rsidR="00D801BD" w:rsidRPr="00606D8F" w:rsidRDefault="00D801BD" w:rsidP="00D801BD">
      <w:pPr>
        <w:spacing w:line="320" w:lineRule="exact"/>
        <w:ind w:firstLineChars="200" w:firstLine="420"/>
      </w:pPr>
      <w:r w:rsidRPr="00606D8F">
        <w:rPr>
          <w:rFonts w:hint="eastAsia"/>
          <w:szCs w:val="21"/>
        </w:rPr>
        <w:t>课程思政坚持正确的政治方向，紧紧围绕立德树人根本任务，针对《电磁场与电磁波》课程理论性强、概念抽象、数学知识多的特点，细化分解课程思政育人主题，深挖知识点中隐含的思政元素，将课程思政案例（见下表）有机融入相关知识点和教学环节中，通过案例讲解、学生提问、课后调研、课堂展示等方式，在进行知识传授、能力培养的同时，以“融盐与水、润物无声”的形式浸润学生心灵，</w:t>
      </w:r>
      <w:r w:rsidRPr="00606D8F">
        <w:rPr>
          <w:rFonts w:hint="eastAsia"/>
        </w:rPr>
        <w:t>使之内化为学生的精神追求、外化为学生的自觉行动。</w:t>
      </w:r>
    </w:p>
    <w:p w:rsidR="00C93061" w:rsidRPr="00606D8F" w:rsidRDefault="00C93061" w:rsidP="00606D8F">
      <w:pPr>
        <w:spacing w:beforeLines="50" w:before="120" w:afterLines="30" w:after="72"/>
        <w:jc w:val="center"/>
        <w:rPr>
          <w:rFonts w:ascii="楷体" w:eastAsia="楷体" w:hAnsi="楷体" w:cs="仿宋"/>
          <w:szCs w:val="21"/>
        </w:rPr>
      </w:pPr>
      <w:r w:rsidRPr="00606D8F">
        <w:rPr>
          <w:rFonts w:ascii="楷体" w:eastAsia="楷体" w:hAnsi="楷体" w:cs="仿宋" w:hint="eastAsia"/>
          <w:szCs w:val="21"/>
        </w:rPr>
        <w:t>表1《电磁场与电磁波》思政案例</w:t>
      </w:r>
    </w:p>
    <w:tbl>
      <w:tblPr>
        <w:tblStyle w:val="a6"/>
        <w:tblW w:w="0" w:type="auto"/>
        <w:tblLook w:val="04A0" w:firstRow="1" w:lastRow="0" w:firstColumn="1" w:lastColumn="0" w:noHBand="0" w:noVBand="1"/>
      </w:tblPr>
      <w:tblGrid>
        <w:gridCol w:w="786"/>
        <w:gridCol w:w="1712"/>
        <w:gridCol w:w="1888"/>
        <w:gridCol w:w="4136"/>
      </w:tblGrid>
      <w:tr w:rsidR="00606D8F" w:rsidRPr="00606D8F" w:rsidTr="00D801BD">
        <w:tc>
          <w:tcPr>
            <w:tcW w:w="786" w:type="dxa"/>
          </w:tcPr>
          <w:p w:rsidR="00C93061" w:rsidRPr="00606D8F" w:rsidRDefault="00C93061" w:rsidP="00D801BD">
            <w:pPr>
              <w:jc w:val="center"/>
              <w:rPr>
                <w:rFonts w:ascii="楷体" w:eastAsia="楷体" w:hAnsi="楷体" w:cs="仿宋"/>
                <w:szCs w:val="21"/>
              </w:rPr>
            </w:pPr>
            <w:r w:rsidRPr="00606D8F">
              <w:rPr>
                <w:rFonts w:ascii="楷体" w:eastAsia="楷体" w:hAnsi="楷体" w:cs="仿宋" w:hint="eastAsia"/>
                <w:szCs w:val="21"/>
              </w:rPr>
              <w:t>序号</w:t>
            </w:r>
          </w:p>
        </w:tc>
        <w:tc>
          <w:tcPr>
            <w:tcW w:w="1712" w:type="dxa"/>
          </w:tcPr>
          <w:p w:rsidR="00C93061" w:rsidRPr="00606D8F" w:rsidRDefault="00C93061" w:rsidP="00D801BD">
            <w:pPr>
              <w:jc w:val="center"/>
              <w:rPr>
                <w:rFonts w:ascii="楷体" w:eastAsia="楷体" w:hAnsi="楷体" w:cs="仿宋"/>
                <w:szCs w:val="21"/>
              </w:rPr>
            </w:pPr>
            <w:r w:rsidRPr="00606D8F">
              <w:rPr>
                <w:rFonts w:ascii="楷体" w:eastAsia="楷体" w:hAnsi="楷体" w:cs="仿宋" w:hint="eastAsia"/>
                <w:szCs w:val="21"/>
              </w:rPr>
              <w:t>章节名称</w:t>
            </w:r>
          </w:p>
        </w:tc>
        <w:tc>
          <w:tcPr>
            <w:tcW w:w="1888" w:type="dxa"/>
          </w:tcPr>
          <w:p w:rsidR="00C93061" w:rsidRPr="00606D8F" w:rsidRDefault="00C93061" w:rsidP="00D801BD">
            <w:pPr>
              <w:jc w:val="center"/>
              <w:rPr>
                <w:rFonts w:ascii="楷体" w:eastAsia="楷体" w:hAnsi="楷体" w:cs="仿宋"/>
                <w:szCs w:val="21"/>
              </w:rPr>
            </w:pPr>
            <w:r w:rsidRPr="00606D8F">
              <w:rPr>
                <w:rFonts w:ascii="楷体" w:eastAsia="楷体" w:hAnsi="楷体" w:cs="仿宋" w:hint="eastAsia"/>
                <w:szCs w:val="21"/>
              </w:rPr>
              <w:t>知识点</w:t>
            </w:r>
          </w:p>
        </w:tc>
        <w:tc>
          <w:tcPr>
            <w:tcW w:w="4136" w:type="dxa"/>
          </w:tcPr>
          <w:p w:rsidR="00C93061" w:rsidRPr="00606D8F" w:rsidRDefault="00C93061" w:rsidP="00D801BD">
            <w:pPr>
              <w:jc w:val="center"/>
              <w:rPr>
                <w:rFonts w:ascii="楷体" w:eastAsia="楷体" w:hAnsi="楷体" w:cs="仿宋"/>
                <w:szCs w:val="21"/>
              </w:rPr>
            </w:pPr>
            <w:r w:rsidRPr="00606D8F">
              <w:rPr>
                <w:rFonts w:ascii="楷体" w:eastAsia="楷体" w:hAnsi="楷体" w:cs="仿宋" w:hint="eastAsia"/>
                <w:szCs w:val="21"/>
              </w:rPr>
              <w:t>所挖掘的思政元素</w:t>
            </w:r>
          </w:p>
        </w:tc>
      </w:tr>
      <w:tr w:rsidR="00606D8F" w:rsidRPr="00606D8F" w:rsidTr="00D801BD">
        <w:tc>
          <w:tcPr>
            <w:tcW w:w="786" w:type="dxa"/>
          </w:tcPr>
          <w:p w:rsidR="00C93061" w:rsidRPr="00606D8F" w:rsidRDefault="00C93061" w:rsidP="00D801BD">
            <w:pPr>
              <w:jc w:val="center"/>
              <w:rPr>
                <w:rFonts w:ascii="楷体" w:eastAsia="楷体" w:hAnsi="楷体" w:cs="仿宋"/>
                <w:szCs w:val="21"/>
              </w:rPr>
            </w:pPr>
            <w:r w:rsidRPr="00606D8F">
              <w:rPr>
                <w:rFonts w:ascii="楷体" w:eastAsia="楷体" w:hAnsi="楷体" w:cs="仿宋" w:hint="eastAsia"/>
                <w:szCs w:val="21"/>
              </w:rPr>
              <w:t>1</w:t>
            </w:r>
          </w:p>
        </w:tc>
        <w:tc>
          <w:tcPr>
            <w:tcW w:w="1712" w:type="dxa"/>
          </w:tcPr>
          <w:p w:rsidR="00C93061" w:rsidRPr="00606D8F" w:rsidRDefault="00C93061" w:rsidP="00D801BD">
            <w:pPr>
              <w:jc w:val="left"/>
              <w:rPr>
                <w:rFonts w:ascii="楷体" w:eastAsia="楷体" w:hAnsi="楷体" w:cs="仿宋"/>
                <w:szCs w:val="21"/>
              </w:rPr>
            </w:pPr>
            <w:r w:rsidRPr="00606D8F">
              <w:rPr>
                <w:rFonts w:ascii="楷体" w:eastAsia="楷体" w:hAnsi="楷体" w:cs="仿宋" w:hint="eastAsia"/>
                <w:bCs/>
                <w:szCs w:val="21"/>
              </w:rPr>
              <w:t>1.0 电磁场与电磁波课程绪论</w:t>
            </w:r>
          </w:p>
        </w:tc>
        <w:tc>
          <w:tcPr>
            <w:tcW w:w="1888" w:type="dxa"/>
          </w:tcPr>
          <w:p w:rsidR="00C93061" w:rsidRPr="00606D8F" w:rsidRDefault="00C93061" w:rsidP="00D801BD">
            <w:pPr>
              <w:rPr>
                <w:rFonts w:ascii="楷体" w:eastAsia="楷体" w:hAnsi="楷体" w:cs="仿宋"/>
                <w:szCs w:val="21"/>
              </w:rPr>
            </w:pPr>
            <w:r w:rsidRPr="00606D8F">
              <w:rPr>
                <w:rFonts w:ascii="楷体" w:eastAsia="楷体" w:hAnsi="楷体" w:cs="仿宋" w:hint="eastAsia"/>
                <w:szCs w:val="21"/>
              </w:rPr>
              <w:t>电磁理论的发展历程</w:t>
            </w:r>
          </w:p>
          <w:p w:rsidR="00C93061" w:rsidRPr="00606D8F" w:rsidRDefault="00C93061" w:rsidP="00D801BD">
            <w:pPr>
              <w:rPr>
                <w:rFonts w:ascii="楷体" w:eastAsia="楷体" w:hAnsi="楷体" w:cs="仿宋"/>
                <w:szCs w:val="21"/>
              </w:rPr>
            </w:pPr>
          </w:p>
        </w:tc>
        <w:tc>
          <w:tcPr>
            <w:tcW w:w="4136" w:type="dxa"/>
          </w:tcPr>
          <w:p w:rsidR="00C93061" w:rsidRPr="00606D8F" w:rsidRDefault="00C93061" w:rsidP="00C93061">
            <w:pPr>
              <w:rPr>
                <w:rFonts w:ascii="楷体" w:eastAsia="楷体" w:hAnsi="楷体" w:cs="仿宋"/>
                <w:szCs w:val="21"/>
              </w:rPr>
            </w:pPr>
            <w:r w:rsidRPr="00606D8F">
              <w:rPr>
                <w:rFonts w:ascii="楷体" w:eastAsia="楷体" w:hAnsi="楷体" w:cs="仿宋" w:hint="eastAsia"/>
                <w:szCs w:val="21"/>
              </w:rPr>
              <w:t>【</w:t>
            </w:r>
            <w:r w:rsidRPr="00606D8F">
              <w:rPr>
                <w:rFonts w:ascii="楷体" w:eastAsia="楷体" w:hAnsi="楷体" w:cs="仿宋" w:hint="eastAsia"/>
                <w:b/>
                <w:bCs/>
                <w:szCs w:val="21"/>
              </w:rPr>
              <w:t>刘瀚先生-开拓精神 爱国精神</w:t>
            </w:r>
            <w:r w:rsidRPr="00606D8F">
              <w:rPr>
                <w:rFonts w:ascii="楷体" w:eastAsia="楷体" w:hAnsi="楷体" w:cs="仿宋" w:hint="eastAsia"/>
                <w:szCs w:val="21"/>
              </w:rPr>
              <w:t>】</w:t>
            </w:r>
          </w:p>
          <w:p w:rsidR="00C93061" w:rsidRPr="00606D8F" w:rsidRDefault="00C93061" w:rsidP="00C93061">
            <w:pPr>
              <w:rPr>
                <w:rFonts w:ascii="楷体" w:eastAsia="楷体" w:hAnsi="楷体" w:cs="仿宋"/>
                <w:bCs/>
                <w:szCs w:val="21"/>
              </w:rPr>
            </w:pPr>
            <w:r w:rsidRPr="00606D8F">
              <w:rPr>
                <w:rFonts w:ascii="楷体" w:eastAsia="楷体" w:hAnsi="楷体" w:cs="仿宋" w:hint="eastAsia"/>
                <w:bCs/>
                <w:szCs w:val="21"/>
              </w:rPr>
              <w:t>创建中国广播，与世界广播发展同步，与发达国家广播发展齐肩，敢为天下先。</w:t>
            </w:r>
          </w:p>
        </w:tc>
      </w:tr>
      <w:tr w:rsidR="00606D8F" w:rsidRPr="00606D8F" w:rsidTr="00D801BD">
        <w:tc>
          <w:tcPr>
            <w:tcW w:w="786" w:type="dxa"/>
          </w:tcPr>
          <w:p w:rsidR="00C93061" w:rsidRPr="00606D8F" w:rsidRDefault="00C93061" w:rsidP="00D801BD">
            <w:pPr>
              <w:jc w:val="center"/>
              <w:rPr>
                <w:rFonts w:ascii="楷体" w:eastAsia="楷体" w:hAnsi="楷体" w:cs="仿宋"/>
                <w:szCs w:val="21"/>
              </w:rPr>
            </w:pPr>
            <w:r w:rsidRPr="00606D8F">
              <w:rPr>
                <w:rFonts w:ascii="楷体" w:eastAsia="楷体" w:hAnsi="楷体" w:cs="仿宋" w:hint="eastAsia"/>
                <w:szCs w:val="21"/>
              </w:rPr>
              <w:t>2</w:t>
            </w:r>
          </w:p>
        </w:tc>
        <w:tc>
          <w:tcPr>
            <w:tcW w:w="1712" w:type="dxa"/>
          </w:tcPr>
          <w:p w:rsidR="00C93061" w:rsidRPr="00606D8F" w:rsidRDefault="00C93061" w:rsidP="00D801BD">
            <w:pPr>
              <w:rPr>
                <w:rFonts w:ascii="楷体" w:eastAsia="楷体" w:hAnsi="楷体" w:cs="仿宋"/>
                <w:szCs w:val="21"/>
              </w:rPr>
            </w:pPr>
            <w:r w:rsidRPr="00606D8F">
              <w:rPr>
                <w:rFonts w:ascii="楷体" w:eastAsia="楷体" w:hAnsi="楷体" w:cs="仿宋" w:hint="eastAsia"/>
                <w:szCs w:val="21"/>
              </w:rPr>
              <w:t>2.4 介质中的静电场方程</w:t>
            </w:r>
          </w:p>
        </w:tc>
        <w:tc>
          <w:tcPr>
            <w:tcW w:w="1888" w:type="dxa"/>
          </w:tcPr>
          <w:p w:rsidR="00C93061" w:rsidRPr="00606D8F" w:rsidRDefault="00C93061" w:rsidP="00D801BD">
            <w:pPr>
              <w:rPr>
                <w:rFonts w:ascii="楷体" w:eastAsia="楷体" w:hAnsi="楷体" w:cs="仿宋"/>
                <w:szCs w:val="21"/>
              </w:rPr>
            </w:pPr>
            <w:r w:rsidRPr="00606D8F">
              <w:rPr>
                <w:rFonts w:ascii="楷体" w:eastAsia="楷体" w:hAnsi="楷体" w:cs="仿宋" w:hint="eastAsia"/>
                <w:szCs w:val="21"/>
              </w:rPr>
              <w:t>介质的极化，电介质的击穿</w:t>
            </w:r>
          </w:p>
        </w:tc>
        <w:tc>
          <w:tcPr>
            <w:tcW w:w="4136" w:type="dxa"/>
          </w:tcPr>
          <w:p w:rsidR="00C93061" w:rsidRPr="00606D8F" w:rsidRDefault="00C93061" w:rsidP="00D801BD">
            <w:pPr>
              <w:rPr>
                <w:rFonts w:ascii="楷体" w:eastAsia="楷体" w:hAnsi="楷体" w:cs="仿宋"/>
                <w:b/>
                <w:bCs/>
                <w:szCs w:val="21"/>
              </w:rPr>
            </w:pPr>
            <w:r w:rsidRPr="00606D8F">
              <w:rPr>
                <w:rFonts w:ascii="楷体" w:eastAsia="楷体" w:hAnsi="楷体" w:cs="仿宋" w:hint="eastAsia"/>
                <w:szCs w:val="21"/>
              </w:rPr>
              <w:t>【</w:t>
            </w:r>
            <w:r w:rsidRPr="00606D8F">
              <w:rPr>
                <w:rFonts w:ascii="楷体" w:eastAsia="楷体" w:hAnsi="楷体" w:cs="仿宋" w:hint="eastAsia"/>
                <w:b/>
                <w:bCs/>
                <w:szCs w:val="21"/>
              </w:rPr>
              <w:t>辩证思想 利弊相生</w:t>
            </w:r>
            <w:r w:rsidRPr="00606D8F">
              <w:rPr>
                <w:rFonts w:ascii="楷体" w:eastAsia="楷体" w:hAnsi="楷体" w:cs="仿宋" w:hint="eastAsia"/>
                <w:szCs w:val="21"/>
              </w:rPr>
              <w:t>】</w:t>
            </w:r>
          </w:p>
          <w:p w:rsidR="00C93061" w:rsidRPr="00606D8F" w:rsidRDefault="00C93061" w:rsidP="00D801BD">
            <w:pPr>
              <w:rPr>
                <w:rFonts w:ascii="楷体" w:eastAsia="楷体" w:hAnsi="楷体" w:cs="仿宋"/>
                <w:b/>
                <w:bCs/>
                <w:szCs w:val="21"/>
              </w:rPr>
            </w:pPr>
            <w:r w:rsidRPr="00606D8F">
              <w:rPr>
                <w:rFonts w:ascii="楷体" w:eastAsia="楷体" w:hAnsi="楷体" w:cs="仿宋" w:hint="eastAsia"/>
                <w:szCs w:val="21"/>
              </w:rPr>
              <w:t>介质击穿丧失绝缘特性是不利因素，但利用脆性介质击穿破碎非金属矿石。</w:t>
            </w:r>
          </w:p>
        </w:tc>
      </w:tr>
      <w:tr w:rsidR="00606D8F" w:rsidRPr="00606D8F" w:rsidTr="00D801BD">
        <w:tc>
          <w:tcPr>
            <w:tcW w:w="786" w:type="dxa"/>
          </w:tcPr>
          <w:p w:rsidR="00C93061" w:rsidRPr="00606D8F" w:rsidRDefault="00C93061" w:rsidP="00D801BD">
            <w:pPr>
              <w:jc w:val="center"/>
              <w:rPr>
                <w:rFonts w:ascii="楷体" w:eastAsia="楷体" w:hAnsi="楷体" w:cs="仿宋"/>
                <w:szCs w:val="21"/>
              </w:rPr>
            </w:pPr>
            <w:r w:rsidRPr="00606D8F">
              <w:rPr>
                <w:rFonts w:ascii="楷体" w:eastAsia="楷体" w:hAnsi="楷体" w:cs="仿宋" w:hint="eastAsia"/>
                <w:szCs w:val="21"/>
              </w:rPr>
              <w:t>3</w:t>
            </w:r>
          </w:p>
        </w:tc>
        <w:tc>
          <w:tcPr>
            <w:tcW w:w="1712" w:type="dxa"/>
          </w:tcPr>
          <w:p w:rsidR="00C93061" w:rsidRPr="00606D8F" w:rsidRDefault="00C93061" w:rsidP="00D801BD">
            <w:pPr>
              <w:rPr>
                <w:rFonts w:ascii="楷体" w:eastAsia="楷体" w:hAnsi="楷体" w:cs="仿宋"/>
                <w:szCs w:val="21"/>
              </w:rPr>
            </w:pPr>
            <w:r w:rsidRPr="00606D8F">
              <w:rPr>
                <w:rFonts w:ascii="楷体" w:eastAsia="楷体" w:hAnsi="楷体" w:cs="仿宋" w:hint="eastAsia"/>
                <w:szCs w:val="21"/>
              </w:rPr>
              <w:t>2.5 静电场的边界条件</w:t>
            </w:r>
          </w:p>
        </w:tc>
        <w:tc>
          <w:tcPr>
            <w:tcW w:w="1888" w:type="dxa"/>
          </w:tcPr>
          <w:p w:rsidR="00C93061" w:rsidRPr="00606D8F" w:rsidRDefault="00C93061" w:rsidP="00D801BD">
            <w:pPr>
              <w:rPr>
                <w:rFonts w:ascii="楷体" w:eastAsia="楷体" w:hAnsi="楷体" w:cs="仿宋"/>
                <w:szCs w:val="21"/>
              </w:rPr>
            </w:pPr>
            <w:r w:rsidRPr="00606D8F">
              <w:rPr>
                <w:rFonts w:ascii="楷体" w:eastAsia="楷体" w:hAnsi="楷体" w:cs="仿宋" w:hint="eastAsia"/>
                <w:szCs w:val="21"/>
              </w:rPr>
              <w:t>导体边界条件，静电屏蔽</w:t>
            </w:r>
          </w:p>
        </w:tc>
        <w:tc>
          <w:tcPr>
            <w:tcW w:w="4136" w:type="dxa"/>
          </w:tcPr>
          <w:p w:rsidR="00C93061" w:rsidRPr="00606D8F" w:rsidRDefault="00C93061" w:rsidP="00D801BD">
            <w:pPr>
              <w:rPr>
                <w:rFonts w:ascii="楷体" w:eastAsia="楷体" w:hAnsi="楷体" w:cs="仿宋"/>
                <w:szCs w:val="21"/>
              </w:rPr>
            </w:pPr>
            <w:r w:rsidRPr="00606D8F">
              <w:rPr>
                <w:rFonts w:ascii="楷体" w:eastAsia="楷体" w:hAnsi="楷体" w:cs="仿宋" w:hint="eastAsia"/>
                <w:szCs w:val="21"/>
              </w:rPr>
              <w:t>【</w:t>
            </w:r>
            <w:r w:rsidRPr="00606D8F">
              <w:rPr>
                <w:rFonts w:ascii="楷体" w:eastAsia="楷体" w:hAnsi="楷体" w:cs="仿宋" w:hint="eastAsia"/>
                <w:b/>
                <w:bCs/>
                <w:szCs w:val="21"/>
              </w:rPr>
              <w:t>工程伦理-安全意识</w:t>
            </w:r>
            <w:r w:rsidRPr="00606D8F">
              <w:rPr>
                <w:rFonts w:ascii="楷体" w:eastAsia="楷体" w:hAnsi="楷体" w:cs="仿宋" w:hint="eastAsia"/>
                <w:szCs w:val="21"/>
              </w:rPr>
              <w:t>】</w:t>
            </w:r>
            <w:r w:rsidRPr="00606D8F">
              <w:rPr>
                <w:rFonts w:ascii="楷体" w:eastAsia="楷体" w:hAnsi="楷体" w:cs="仿宋" w:hint="eastAsia"/>
                <w:b/>
                <w:bCs/>
                <w:szCs w:val="21"/>
              </w:rPr>
              <w:t>-</w:t>
            </w:r>
            <w:r w:rsidRPr="00606D8F">
              <w:rPr>
                <w:rFonts w:ascii="楷体" w:eastAsia="楷体" w:hAnsi="楷体" w:cs="仿宋" w:hint="eastAsia"/>
                <w:szCs w:val="21"/>
              </w:rPr>
              <w:t>工程规范</w:t>
            </w:r>
          </w:p>
          <w:p w:rsidR="00C93061" w:rsidRPr="00606D8F" w:rsidRDefault="00C93061" w:rsidP="00D801BD">
            <w:pPr>
              <w:rPr>
                <w:rFonts w:ascii="楷体" w:eastAsia="楷体" w:hAnsi="楷体" w:cs="仿宋"/>
                <w:szCs w:val="21"/>
              </w:rPr>
            </w:pPr>
            <w:r w:rsidRPr="00606D8F">
              <w:rPr>
                <w:rFonts w:ascii="楷体" w:eastAsia="楷体" w:hAnsi="楷体" w:cs="仿宋" w:hint="eastAsia"/>
                <w:szCs w:val="21"/>
              </w:rPr>
              <w:t>实验室安全，静电防护</w:t>
            </w:r>
          </w:p>
        </w:tc>
      </w:tr>
      <w:tr w:rsidR="00606D8F" w:rsidRPr="00606D8F" w:rsidTr="00D801BD">
        <w:tc>
          <w:tcPr>
            <w:tcW w:w="786" w:type="dxa"/>
          </w:tcPr>
          <w:p w:rsidR="00C93061" w:rsidRPr="00606D8F" w:rsidRDefault="00C93061" w:rsidP="00D801BD">
            <w:pPr>
              <w:jc w:val="center"/>
              <w:rPr>
                <w:rFonts w:ascii="楷体" w:eastAsia="楷体" w:hAnsi="楷体" w:cs="仿宋"/>
                <w:szCs w:val="21"/>
              </w:rPr>
            </w:pPr>
            <w:r w:rsidRPr="00606D8F">
              <w:rPr>
                <w:rFonts w:ascii="楷体" w:eastAsia="楷体" w:hAnsi="楷体" w:cs="仿宋" w:hint="eastAsia"/>
                <w:szCs w:val="21"/>
              </w:rPr>
              <w:t>4</w:t>
            </w:r>
          </w:p>
        </w:tc>
        <w:tc>
          <w:tcPr>
            <w:tcW w:w="1712" w:type="dxa"/>
          </w:tcPr>
          <w:p w:rsidR="00C93061" w:rsidRPr="00606D8F" w:rsidRDefault="00C93061" w:rsidP="00D801BD">
            <w:pPr>
              <w:rPr>
                <w:rFonts w:ascii="楷体" w:eastAsia="楷体" w:hAnsi="楷体" w:cs="仿宋"/>
                <w:szCs w:val="21"/>
              </w:rPr>
            </w:pPr>
            <w:r w:rsidRPr="00606D8F">
              <w:rPr>
                <w:rFonts w:ascii="楷体" w:eastAsia="楷体" w:hAnsi="楷体" w:cs="仿宋" w:hint="eastAsia"/>
                <w:szCs w:val="21"/>
              </w:rPr>
              <w:t>3.1恒定电场</w:t>
            </w:r>
          </w:p>
        </w:tc>
        <w:tc>
          <w:tcPr>
            <w:tcW w:w="1888" w:type="dxa"/>
          </w:tcPr>
          <w:p w:rsidR="00C93061" w:rsidRPr="00606D8F" w:rsidRDefault="00C93061" w:rsidP="00D801BD">
            <w:pPr>
              <w:pStyle w:val="a9"/>
              <w:ind w:leftChars="200" w:left="420" w:firstLineChars="0" w:firstLine="0"/>
              <w:rPr>
                <w:rFonts w:ascii="楷体" w:eastAsia="楷体" w:hAnsi="楷体" w:cs="仿宋"/>
                <w:szCs w:val="21"/>
              </w:rPr>
            </w:pPr>
            <w:r w:rsidRPr="00606D8F">
              <w:rPr>
                <w:rFonts w:ascii="楷体" w:eastAsia="楷体" w:hAnsi="楷体" w:cs="仿宋" w:hint="eastAsia"/>
                <w:szCs w:val="21"/>
              </w:rPr>
              <w:t>接地电阻</w:t>
            </w:r>
          </w:p>
        </w:tc>
        <w:tc>
          <w:tcPr>
            <w:tcW w:w="4136" w:type="dxa"/>
          </w:tcPr>
          <w:p w:rsidR="00C93061" w:rsidRPr="00606D8F" w:rsidRDefault="00C93061" w:rsidP="00D801BD">
            <w:pPr>
              <w:rPr>
                <w:rFonts w:ascii="楷体" w:eastAsia="楷体" w:hAnsi="楷体" w:cs="仿宋"/>
                <w:b/>
                <w:szCs w:val="21"/>
              </w:rPr>
            </w:pPr>
            <w:r w:rsidRPr="00606D8F">
              <w:rPr>
                <w:rFonts w:ascii="楷体" w:eastAsia="楷体" w:hAnsi="楷体" w:cs="仿宋" w:hint="eastAsia"/>
                <w:szCs w:val="21"/>
              </w:rPr>
              <w:t>【</w:t>
            </w:r>
            <w:r w:rsidRPr="00606D8F">
              <w:rPr>
                <w:rFonts w:ascii="楷体" w:eastAsia="楷体" w:hAnsi="楷体" w:cs="仿宋" w:hint="eastAsia"/>
                <w:b/>
                <w:szCs w:val="21"/>
              </w:rPr>
              <w:t>归纳比较、工匠精神、责任担当</w:t>
            </w:r>
            <w:r w:rsidRPr="00606D8F">
              <w:rPr>
                <w:rFonts w:ascii="楷体" w:eastAsia="楷体" w:hAnsi="楷体" w:cs="仿宋" w:hint="eastAsia"/>
                <w:szCs w:val="21"/>
              </w:rPr>
              <w:t>】</w:t>
            </w:r>
          </w:p>
          <w:p w:rsidR="00C93061" w:rsidRPr="00606D8F" w:rsidRDefault="00C93061" w:rsidP="00D801BD">
            <w:pPr>
              <w:rPr>
                <w:rFonts w:ascii="楷体" w:eastAsia="楷体" w:hAnsi="楷体" w:cs="仿宋"/>
                <w:szCs w:val="21"/>
              </w:rPr>
            </w:pPr>
            <w:r w:rsidRPr="00606D8F">
              <w:rPr>
                <w:rFonts w:ascii="楷体" w:eastAsia="楷体" w:hAnsi="楷体" w:cs="仿宋" w:hint="eastAsia"/>
                <w:szCs w:val="21"/>
              </w:rPr>
              <w:lastRenderedPageBreak/>
              <w:t>FAST 防雷设计，</w:t>
            </w:r>
            <w:r w:rsidRPr="00606D8F">
              <w:rPr>
                <w:rFonts w:ascii="楷体" w:eastAsia="楷体" w:hAnsi="楷体" w:cs="仿宋" w:hint="eastAsia"/>
                <w:bCs/>
                <w:szCs w:val="21"/>
              </w:rPr>
              <w:t>在主动反射面下方安装一张巨型综合地网，而传统建筑防雷设计是在刚性结构连接的建筑屋顶安装接闪器。</w:t>
            </w:r>
          </w:p>
        </w:tc>
      </w:tr>
      <w:tr w:rsidR="00606D8F" w:rsidRPr="00606D8F" w:rsidTr="00D801BD">
        <w:tc>
          <w:tcPr>
            <w:tcW w:w="786" w:type="dxa"/>
          </w:tcPr>
          <w:p w:rsidR="00C93061" w:rsidRPr="00606D8F" w:rsidRDefault="00C93061" w:rsidP="00D801BD">
            <w:pPr>
              <w:jc w:val="center"/>
              <w:rPr>
                <w:rFonts w:ascii="楷体" w:eastAsia="楷体" w:hAnsi="楷体" w:cs="仿宋"/>
                <w:szCs w:val="21"/>
              </w:rPr>
            </w:pPr>
            <w:r w:rsidRPr="00606D8F">
              <w:rPr>
                <w:rFonts w:ascii="楷体" w:eastAsia="楷体" w:hAnsi="楷体" w:cs="仿宋" w:hint="eastAsia"/>
                <w:szCs w:val="21"/>
              </w:rPr>
              <w:lastRenderedPageBreak/>
              <w:t>5</w:t>
            </w:r>
          </w:p>
        </w:tc>
        <w:tc>
          <w:tcPr>
            <w:tcW w:w="1712" w:type="dxa"/>
          </w:tcPr>
          <w:p w:rsidR="00C93061" w:rsidRPr="00606D8F" w:rsidRDefault="00C93061" w:rsidP="00D801BD">
            <w:pPr>
              <w:rPr>
                <w:rFonts w:ascii="楷体" w:eastAsia="楷体" w:hAnsi="楷体" w:cs="仿宋"/>
                <w:szCs w:val="21"/>
              </w:rPr>
            </w:pPr>
            <w:r w:rsidRPr="00606D8F">
              <w:rPr>
                <w:rFonts w:ascii="楷体" w:eastAsia="楷体" w:hAnsi="楷体" w:cs="仿宋" w:hint="eastAsia"/>
                <w:szCs w:val="21"/>
              </w:rPr>
              <w:t>4.1恒定磁场</w:t>
            </w:r>
          </w:p>
        </w:tc>
        <w:tc>
          <w:tcPr>
            <w:tcW w:w="1888" w:type="dxa"/>
          </w:tcPr>
          <w:p w:rsidR="00C93061" w:rsidRPr="00606D8F" w:rsidRDefault="00C93061" w:rsidP="00D801BD">
            <w:pPr>
              <w:rPr>
                <w:rFonts w:ascii="楷体" w:eastAsia="楷体" w:hAnsi="楷体" w:cs="仿宋"/>
                <w:szCs w:val="21"/>
              </w:rPr>
            </w:pPr>
            <w:r w:rsidRPr="00606D8F">
              <w:rPr>
                <w:rFonts w:ascii="楷体" w:eastAsia="楷体" w:hAnsi="楷体" w:cs="仿宋" w:hint="eastAsia"/>
                <w:szCs w:val="21"/>
              </w:rPr>
              <w:t>安培力定律</w:t>
            </w:r>
          </w:p>
        </w:tc>
        <w:tc>
          <w:tcPr>
            <w:tcW w:w="4136" w:type="dxa"/>
          </w:tcPr>
          <w:p w:rsidR="00C93061" w:rsidRPr="00606D8F" w:rsidRDefault="00C93061" w:rsidP="00D801BD">
            <w:pPr>
              <w:rPr>
                <w:rFonts w:ascii="楷体" w:eastAsia="楷体" w:hAnsi="楷体" w:cs="仿宋"/>
                <w:szCs w:val="21"/>
              </w:rPr>
            </w:pPr>
            <w:r w:rsidRPr="00606D8F">
              <w:rPr>
                <w:rFonts w:ascii="楷体" w:eastAsia="楷体" w:hAnsi="楷体" w:cs="仿宋" w:hint="eastAsia"/>
                <w:szCs w:val="21"/>
              </w:rPr>
              <w:t>【</w:t>
            </w:r>
            <w:r w:rsidRPr="00606D8F">
              <w:rPr>
                <w:rFonts w:ascii="楷体" w:eastAsia="楷体" w:hAnsi="楷体" w:cs="仿宋" w:hint="eastAsia"/>
                <w:b/>
                <w:szCs w:val="21"/>
              </w:rPr>
              <w:t>创新意识</w:t>
            </w:r>
            <w:r w:rsidRPr="00606D8F">
              <w:rPr>
                <w:rFonts w:ascii="楷体" w:eastAsia="楷体" w:hAnsi="楷体" w:cs="仿宋" w:hint="eastAsia"/>
                <w:b/>
                <w:bCs/>
                <w:szCs w:val="21"/>
              </w:rPr>
              <w:t>-主动探索</w:t>
            </w:r>
            <w:r w:rsidRPr="00606D8F">
              <w:rPr>
                <w:rFonts w:ascii="楷体" w:eastAsia="楷体" w:hAnsi="楷体" w:cs="仿宋" w:hint="eastAsia"/>
                <w:szCs w:val="21"/>
              </w:rPr>
              <w:t>】-发散思维、寻找规律 中国电磁弹射之父——马伟明院士</w:t>
            </w:r>
          </w:p>
        </w:tc>
      </w:tr>
      <w:tr w:rsidR="00606D8F" w:rsidRPr="00606D8F" w:rsidTr="00D801BD">
        <w:tc>
          <w:tcPr>
            <w:tcW w:w="786" w:type="dxa"/>
          </w:tcPr>
          <w:p w:rsidR="00C93061" w:rsidRPr="00606D8F" w:rsidRDefault="00C93061" w:rsidP="00D801BD">
            <w:pPr>
              <w:jc w:val="center"/>
              <w:rPr>
                <w:rFonts w:ascii="楷体" w:eastAsia="楷体" w:hAnsi="楷体" w:cs="仿宋"/>
                <w:szCs w:val="21"/>
              </w:rPr>
            </w:pPr>
            <w:r w:rsidRPr="00606D8F">
              <w:rPr>
                <w:rFonts w:ascii="楷体" w:eastAsia="楷体" w:hAnsi="楷体" w:cs="仿宋" w:hint="eastAsia"/>
                <w:szCs w:val="21"/>
              </w:rPr>
              <w:t>6</w:t>
            </w:r>
          </w:p>
        </w:tc>
        <w:tc>
          <w:tcPr>
            <w:tcW w:w="1712" w:type="dxa"/>
          </w:tcPr>
          <w:p w:rsidR="00C93061" w:rsidRPr="00606D8F" w:rsidRDefault="00C93061" w:rsidP="00D801BD">
            <w:pPr>
              <w:rPr>
                <w:rFonts w:ascii="楷体" w:eastAsia="楷体" w:hAnsi="楷体" w:cs="仿宋"/>
                <w:szCs w:val="21"/>
              </w:rPr>
            </w:pPr>
            <w:r w:rsidRPr="00606D8F">
              <w:rPr>
                <w:rFonts w:ascii="楷体" w:eastAsia="楷体" w:hAnsi="楷体" w:cs="仿宋" w:hint="eastAsia"/>
                <w:szCs w:val="21"/>
              </w:rPr>
              <w:t>5.1 法拉第电磁感应定律</w:t>
            </w:r>
          </w:p>
        </w:tc>
        <w:tc>
          <w:tcPr>
            <w:tcW w:w="1888" w:type="dxa"/>
          </w:tcPr>
          <w:p w:rsidR="00C93061" w:rsidRPr="00606D8F" w:rsidRDefault="00C93061" w:rsidP="00D801BD">
            <w:pPr>
              <w:rPr>
                <w:rFonts w:ascii="楷体" w:eastAsia="楷体" w:hAnsi="楷体" w:cs="仿宋"/>
                <w:szCs w:val="21"/>
              </w:rPr>
            </w:pPr>
            <w:r w:rsidRPr="00606D8F">
              <w:rPr>
                <w:rFonts w:ascii="楷体" w:eastAsia="楷体" w:hAnsi="楷体" w:cs="仿宋" w:hint="eastAsia"/>
                <w:szCs w:val="21"/>
              </w:rPr>
              <w:t>电磁感应定律，涡旋电场</w:t>
            </w:r>
          </w:p>
        </w:tc>
        <w:tc>
          <w:tcPr>
            <w:tcW w:w="4136" w:type="dxa"/>
          </w:tcPr>
          <w:p w:rsidR="00C93061" w:rsidRPr="00606D8F" w:rsidRDefault="00C93061" w:rsidP="00D801BD">
            <w:pPr>
              <w:rPr>
                <w:rFonts w:ascii="楷体" w:eastAsia="楷体" w:hAnsi="楷体" w:cs="仿宋"/>
                <w:b/>
                <w:bCs/>
                <w:szCs w:val="21"/>
              </w:rPr>
            </w:pPr>
            <w:r w:rsidRPr="00606D8F">
              <w:rPr>
                <w:rFonts w:ascii="楷体" w:eastAsia="楷体" w:hAnsi="楷体" w:cs="仿宋" w:hint="eastAsia"/>
                <w:szCs w:val="21"/>
              </w:rPr>
              <w:t>【</w:t>
            </w:r>
            <w:r w:rsidRPr="00606D8F">
              <w:rPr>
                <w:rFonts w:ascii="楷体" w:eastAsia="楷体" w:hAnsi="楷体" w:cs="仿宋" w:hint="eastAsia"/>
                <w:b/>
                <w:bCs/>
                <w:szCs w:val="21"/>
              </w:rPr>
              <w:t>科学家品质-坚韧不拔探索-不折不挠专研</w:t>
            </w:r>
            <w:r w:rsidRPr="00606D8F">
              <w:rPr>
                <w:rFonts w:ascii="楷体" w:eastAsia="楷体" w:hAnsi="楷体" w:cs="仿宋" w:hint="eastAsia"/>
                <w:szCs w:val="21"/>
              </w:rPr>
              <w:t>】法拉第经过长期的艰苦努力，无数次失败，才成功发现电磁感应定律。</w:t>
            </w:r>
          </w:p>
          <w:p w:rsidR="00C93061" w:rsidRPr="00606D8F" w:rsidRDefault="00C93061" w:rsidP="00D801BD">
            <w:pPr>
              <w:rPr>
                <w:rFonts w:ascii="楷体" w:eastAsia="楷体" w:hAnsi="楷体" w:cs="仿宋"/>
                <w:b/>
                <w:bCs/>
                <w:szCs w:val="21"/>
              </w:rPr>
            </w:pPr>
            <w:r w:rsidRPr="00606D8F">
              <w:rPr>
                <w:rFonts w:ascii="楷体" w:eastAsia="楷体" w:hAnsi="楷体" w:cs="仿宋" w:hint="eastAsia"/>
                <w:szCs w:val="21"/>
              </w:rPr>
              <w:t>【</w:t>
            </w:r>
            <w:r w:rsidRPr="00606D8F">
              <w:rPr>
                <w:rFonts w:ascii="楷体" w:eastAsia="楷体" w:hAnsi="楷体" w:cs="仿宋" w:hint="eastAsia"/>
                <w:b/>
                <w:bCs/>
                <w:szCs w:val="21"/>
              </w:rPr>
              <w:t>科学力量-科学史生产力-科学改变世界</w:t>
            </w:r>
            <w:r w:rsidRPr="00606D8F">
              <w:rPr>
                <w:rFonts w:ascii="楷体" w:eastAsia="楷体" w:hAnsi="楷体" w:cs="仿宋" w:hint="eastAsia"/>
                <w:szCs w:val="21"/>
              </w:rPr>
              <w:t>】</w:t>
            </w:r>
          </w:p>
          <w:p w:rsidR="00C93061" w:rsidRPr="00606D8F" w:rsidRDefault="00C93061" w:rsidP="00C93061">
            <w:pPr>
              <w:rPr>
                <w:rFonts w:ascii="楷体" w:eastAsia="楷体" w:hAnsi="楷体" w:cs="仿宋"/>
                <w:szCs w:val="21"/>
              </w:rPr>
            </w:pPr>
            <w:r w:rsidRPr="00606D8F">
              <w:rPr>
                <w:rFonts w:ascii="楷体" w:eastAsia="楷体" w:hAnsi="楷体" w:cs="仿宋" w:hint="eastAsia"/>
                <w:szCs w:val="21"/>
              </w:rPr>
              <w:t>法拉第坚信科学技术对人类社会的发展具有巨大影响力，从法拉第电磁感应定律，人类一步步地进入电气时代。</w:t>
            </w:r>
          </w:p>
        </w:tc>
      </w:tr>
    </w:tbl>
    <w:p w:rsidR="00DB2BCD" w:rsidRPr="00606D8F" w:rsidRDefault="006D607C" w:rsidP="00606D8F">
      <w:pPr>
        <w:widowControl/>
        <w:tabs>
          <w:tab w:val="num" w:pos="800"/>
          <w:tab w:val="left" w:pos="900"/>
        </w:tabs>
        <w:spacing w:beforeLines="30" w:before="72" w:afterLines="30" w:after="72" w:line="320" w:lineRule="exact"/>
        <w:jc w:val="left"/>
        <w:rPr>
          <w:rFonts w:ascii="宋体" w:hAnsi="宋体" w:cs="宋体"/>
          <w:b/>
          <w:bCs/>
          <w:kern w:val="0"/>
          <w:szCs w:val="21"/>
        </w:rPr>
      </w:pPr>
      <w:r w:rsidRPr="00606D8F">
        <w:rPr>
          <w:rFonts w:ascii="宋体" w:hAnsi="宋体" w:cs="宋体" w:hint="eastAsia"/>
          <w:b/>
          <w:bCs/>
          <w:kern w:val="0"/>
          <w:szCs w:val="21"/>
        </w:rPr>
        <w:t>（三</w:t>
      </w:r>
      <w:r w:rsidR="00DB2BCD" w:rsidRPr="00606D8F">
        <w:rPr>
          <w:rFonts w:ascii="宋体" w:hAnsi="宋体" w:cs="宋体" w:hint="eastAsia"/>
          <w:b/>
          <w:bCs/>
          <w:kern w:val="0"/>
          <w:szCs w:val="21"/>
        </w:rPr>
        <w:t>）实验教学部分</w:t>
      </w:r>
    </w:p>
    <w:p w:rsidR="005756BF" w:rsidRPr="00606D8F" w:rsidRDefault="005756BF" w:rsidP="00676836">
      <w:pPr>
        <w:widowControl/>
        <w:spacing w:line="320" w:lineRule="exact"/>
        <w:ind w:firstLineChars="200" w:firstLine="420"/>
        <w:jc w:val="left"/>
        <w:rPr>
          <w:rFonts w:ascii="宋体" w:hAnsi="宋体" w:cs="宋体"/>
          <w:kern w:val="0"/>
          <w:szCs w:val="21"/>
        </w:rPr>
      </w:pPr>
      <w:r w:rsidRPr="00606D8F">
        <w:rPr>
          <w:rFonts w:ascii="宋体" w:hAnsi="宋体"/>
          <w:szCs w:val="21"/>
        </w:rPr>
        <w:t>实验教学环节包括4个必做实验和8个电磁波演示实验</w:t>
      </w:r>
      <w:r w:rsidR="00083576" w:rsidRPr="00606D8F">
        <w:rPr>
          <w:rFonts w:ascii="宋体" w:hAnsi="宋体" w:hint="eastAsia"/>
          <w:szCs w:val="21"/>
        </w:rPr>
        <w:t>。</w:t>
      </w:r>
      <w:r w:rsidR="00DB2BCD" w:rsidRPr="00606D8F">
        <w:rPr>
          <w:rFonts w:ascii="宋体" w:hAnsi="宋体" w:cs="宋体" w:hint="eastAsia"/>
          <w:kern w:val="0"/>
          <w:szCs w:val="21"/>
        </w:rPr>
        <w:t>将理论教学与实验教学紧密结合，以具体实验为载体，分组实施，最后总结整理，</w:t>
      </w:r>
      <w:r w:rsidR="00083576" w:rsidRPr="00606D8F">
        <w:rPr>
          <w:rFonts w:ascii="宋体" w:hAnsi="宋体" w:cs="宋体" w:hint="eastAsia"/>
          <w:kern w:val="0"/>
          <w:szCs w:val="21"/>
        </w:rPr>
        <w:t>进行数据分析，</w:t>
      </w:r>
      <w:r w:rsidR="00DB2BCD" w:rsidRPr="00606D8F">
        <w:rPr>
          <w:rFonts w:ascii="宋体" w:hAnsi="宋体" w:cs="宋体" w:hint="eastAsia"/>
          <w:kern w:val="0"/>
          <w:szCs w:val="21"/>
        </w:rPr>
        <w:t>写出实验报告。</w:t>
      </w:r>
      <w:r w:rsidR="00083576" w:rsidRPr="00606D8F">
        <w:rPr>
          <w:rFonts w:ascii="宋体" w:hAnsi="宋体" w:cs="宋体" w:hint="eastAsia"/>
          <w:kern w:val="0"/>
          <w:szCs w:val="21"/>
        </w:rPr>
        <w:t>提高学生理论联系实际、</w:t>
      </w:r>
      <w:r w:rsidR="00DB2BCD" w:rsidRPr="00606D8F">
        <w:rPr>
          <w:rFonts w:ascii="宋体" w:hAnsi="宋体" w:cs="宋体" w:hint="eastAsia"/>
          <w:kern w:val="0"/>
          <w:szCs w:val="21"/>
        </w:rPr>
        <w:t>发现问题、提出问题、解决问题的能力。</w:t>
      </w:r>
      <w:r w:rsidRPr="00606D8F">
        <w:rPr>
          <w:rFonts w:ascii="宋体" w:hAnsi="宋体"/>
          <w:szCs w:val="21"/>
        </w:rPr>
        <w:t>约占</w:t>
      </w:r>
      <w:r w:rsidRPr="00606D8F">
        <w:rPr>
          <w:rFonts w:ascii="宋体" w:hAnsi="宋体" w:hint="eastAsia"/>
          <w:szCs w:val="21"/>
        </w:rPr>
        <w:t>8学</w:t>
      </w:r>
      <w:r w:rsidR="00D4708C" w:rsidRPr="00606D8F">
        <w:rPr>
          <w:rFonts w:ascii="宋体" w:hAnsi="宋体"/>
          <w:szCs w:val="21"/>
        </w:rPr>
        <w:t>时</w:t>
      </w:r>
      <w:r w:rsidR="00D4708C" w:rsidRPr="00606D8F">
        <w:rPr>
          <w:rFonts w:ascii="宋体" w:hAnsi="宋体" w:hint="eastAsia"/>
          <w:szCs w:val="21"/>
        </w:rPr>
        <w:t>。</w:t>
      </w:r>
    </w:p>
    <w:p w:rsidR="00DB2BCD" w:rsidRPr="00606D8F" w:rsidRDefault="006D607C" w:rsidP="00606D8F">
      <w:pPr>
        <w:widowControl/>
        <w:tabs>
          <w:tab w:val="num" w:pos="800"/>
          <w:tab w:val="left" w:pos="900"/>
        </w:tabs>
        <w:spacing w:beforeLines="30" w:before="72" w:afterLines="30" w:after="72" w:line="320" w:lineRule="exact"/>
        <w:jc w:val="left"/>
        <w:rPr>
          <w:rFonts w:ascii="宋体" w:hAnsi="宋体" w:cs="宋体"/>
          <w:b/>
          <w:bCs/>
          <w:kern w:val="0"/>
          <w:szCs w:val="21"/>
        </w:rPr>
      </w:pPr>
      <w:r w:rsidRPr="00606D8F">
        <w:rPr>
          <w:rFonts w:ascii="宋体" w:hAnsi="宋体" w:cs="宋体" w:hint="eastAsia"/>
          <w:b/>
          <w:bCs/>
          <w:kern w:val="0"/>
          <w:szCs w:val="21"/>
        </w:rPr>
        <w:t>（四</w:t>
      </w:r>
      <w:r w:rsidR="00DB2BCD" w:rsidRPr="00606D8F">
        <w:rPr>
          <w:rFonts w:ascii="宋体" w:hAnsi="宋体" w:cs="宋体" w:hint="eastAsia"/>
          <w:b/>
          <w:bCs/>
          <w:kern w:val="0"/>
          <w:szCs w:val="21"/>
        </w:rPr>
        <w:t>）</w:t>
      </w:r>
      <w:r w:rsidR="00225924" w:rsidRPr="00606D8F">
        <w:rPr>
          <w:rFonts w:hint="eastAsia"/>
          <w:b/>
          <w:bCs/>
          <w:kern w:val="0"/>
          <w:szCs w:val="21"/>
        </w:rPr>
        <w:t>研究性专题</w:t>
      </w:r>
      <w:r w:rsidR="00DB2BCD" w:rsidRPr="00606D8F">
        <w:rPr>
          <w:rFonts w:ascii="宋体" w:hAnsi="宋体" w:cs="宋体" w:hint="eastAsia"/>
          <w:b/>
          <w:bCs/>
          <w:kern w:val="0"/>
          <w:szCs w:val="21"/>
        </w:rPr>
        <w:t>部分</w:t>
      </w:r>
    </w:p>
    <w:p w:rsidR="00A92765" w:rsidRPr="00606D8F" w:rsidRDefault="00225924" w:rsidP="00090007">
      <w:pPr>
        <w:adjustRightInd w:val="0"/>
        <w:snapToGrid w:val="0"/>
        <w:spacing w:line="320" w:lineRule="exact"/>
        <w:ind w:firstLineChars="200" w:firstLine="420"/>
        <w:rPr>
          <w:rFonts w:ascii="宋体" w:hAnsi="宋体" w:cs="宋体"/>
          <w:kern w:val="0"/>
          <w:szCs w:val="21"/>
        </w:rPr>
      </w:pPr>
      <w:r w:rsidRPr="00606D8F">
        <w:rPr>
          <w:rFonts w:ascii="宋体" w:hAnsi="宋体" w:hint="eastAsia"/>
          <w:szCs w:val="21"/>
        </w:rPr>
        <w:t>研究性</w:t>
      </w:r>
      <w:r w:rsidR="00676836" w:rsidRPr="00606D8F">
        <w:rPr>
          <w:rFonts w:ascii="宋体" w:hAnsi="宋体" w:hint="eastAsia"/>
          <w:szCs w:val="21"/>
        </w:rPr>
        <w:t>专题</w:t>
      </w:r>
      <w:r w:rsidR="00352018" w:rsidRPr="00606D8F">
        <w:rPr>
          <w:rFonts w:ascii="宋体" w:hAnsi="宋体" w:hint="eastAsia"/>
          <w:szCs w:val="21"/>
        </w:rPr>
        <w:t>针对各章内容进行扩展和探讨，</w:t>
      </w:r>
      <w:r w:rsidR="00F74D20" w:rsidRPr="00606D8F">
        <w:rPr>
          <w:rFonts w:ascii="宋体" w:hAnsi="宋体" w:hint="eastAsia"/>
          <w:szCs w:val="21"/>
        </w:rPr>
        <w:t>主要由学生在课后完成，课内讨论</w:t>
      </w:r>
      <w:r w:rsidR="005756BF" w:rsidRPr="00606D8F">
        <w:rPr>
          <w:rFonts w:ascii="宋体" w:hAnsi="宋体" w:hint="eastAsia"/>
          <w:szCs w:val="21"/>
        </w:rPr>
        <w:t>讲评</w:t>
      </w:r>
      <w:r w:rsidR="00D4708C" w:rsidRPr="00606D8F">
        <w:rPr>
          <w:rFonts w:ascii="宋体" w:hAnsi="宋体" w:hint="eastAsia"/>
          <w:szCs w:val="21"/>
        </w:rPr>
        <w:t>。</w:t>
      </w:r>
      <w:r w:rsidR="00DB2BCD" w:rsidRPr="00606D8F">
        <w:rPr>
          <w:rFonts w:ascii="宋体" w:hAnsi="宋体" w:cs="宋体" w:hint="eastAsia"/>
          <w:kern w:val="0"/>
          <w:szCs w:val="21"/>
        </w:rPr>
        <w:t>在课堂讨论中，同学们可以提出疑难问题，共同分析研究，达到相互促进，共同提高。</w:t>
      </w:r>
    </w:p>
    <w:p w:rsidR="00676836" w:rsidRPr="00606D8F" w:rsidRDefault="00676836" w:rsidP="00090007">
      <w:pPr>
        <w:tabs>
          <w:tab w:val="left" w:pos="360"/>
        </w:tabs>
        <w:adjustRightInd w:val="0"/>
        <w:snapToGrid w:val="0"/>
        <w:spacing w:line="320" w:lineRule="exact"/>
        <w:ind w:firstLineChars="200" w:firstLine="420"/>
      </w:pPr>
      <w:r w:rsidRPr="00606D8F">
        <w:t>围绕各章教学重点内容，设置专题研究环节，要求学生运用文献查找和数据搜索工具，自主学习与课程相关的工程背景知识，解释工程问题中的物理现象，描述和分析实际工程问题，了解专业知识在相关领域的前沿应用。通过专题研究环节，锻炼学生的自主学习能力，培养学生利用</w:t>
      </w:r>
      <w:r w:rsidR="000E3D57" w:rsidRPr="00606D8F">
        <w:t xml:space="preserve">Matlab </w:t>
      </w:r>
      <w:r w:rsidR="000E3D57" w:rsidRPr="00606D8F">
        <w:t>等</w:t>
      </w:r>
      <w:r w:rsidRPr="00606D8F">
        <w:t>仿真软件</w:t>
      </w:r>
      <w:r w:rsidR="00025718" w:rsidRPr="00606D8F">
        <w:rPr>
          <w:rFonts w:hint="eastAsia"/>
        </w:rPr>
        <w:t>实现电磁场与电磁波的可视化，</w:t>
      </w:r>
      <w:r w:rsidRPr="00606D8F">
        <w:t>激发学生探究新知识的兴趣，培养良好的科学研究态度，并通过工程实践反哺理论知识学习，帮助学生在理论与实际之间建立</w:t>
      </w:r>
      <w:r w:rsidRPr="00606D8F">
        <w:t>“</w:t>
      </w:r>
      <w:r w:rsidRPr="00606D8F">
        <w:t>映射</w:t>
      </w:r>
      <w:r w:rsidRPr="00606D8F">
        <w:t>”</w:t>
      </w:r>
      <w:r w:rsidRPr="00606D8F">
        <w:t>。</w:t>
      </w:r>
    </w:p>
    <w:p w:rsidR="00676836" w:rsidRPr="00606D8F" w:rsidRDefault="00676836" w:rsidP="00090007">
      <w:pPr>
        <w:tabs>
          <w:tab w:val="left" w:pos="360"/>
        </w:tabs>
        <w:adjustRightInd w:val="0"/>
        <w:snapToGrid w:val="0"/>
        <w:spacing w:line="320" w:lineRule="exact"/>
        <w:ind w:firstLineChars="200" w:firstLine="420"/>
      </w:pPr>
      <w:r w:rsidRPr="00606D8F">
        <w:t>组织形式及要求如下：</w:t>
      </w:r>
    </w:p>
    <w:p w:rsidR="00676836" w:rsidRPr="00606D8F" w:rsidRDefault="00676836" w:rsidP="00090007">
      <w:pPr>
        <w:tabs>
          <w:tab w:val="left" w:pos="360"/>
        </w:tabs>
        <w:adjustRightInd w:val="0"/>
        <w:snapToGrid w:val="0"/>
        <w:spacing w:line="320" w:lineRule="exact"/>
        <w:ind w:firstLineChars="200" w:firstLine="420"/>
      </w:pPr>
      <w:r w:rsidRPr="00606D8F">
        <w:t>1</w:t>
      </w:r>
      <w:r w:rsidRPr="00606D8F">
        <w:t>．课程组给出若干参考题目，题目内容主要包括</w:t>
      </w:r>
      <w:r w:rsidR="00025718" w:rsidRPr="00606D8F">
        <w:rPr>
          <w:rFonts w:hint="eastAsia"/>
        </w:rPr>
        <w:t>电磁场与电磁波的基本概念和定理、场的特性</w:t>
      </w:r>
      <w:r w:rsidRPr="00606D8F">
        <w:t>、实际工程案例的描述和原理分析、课程知识和相关技术的应用调研等，要求学生自主完成文献查阅、数据收集、分析归纳等，提交研讨报告，并完成答辩展示。</w:t>
      </w:r>
    </w:p>
    <w:p w:rsidR="00676836" w:rsidRPr="00606D8F" w:rsidRDefault="00676836" w:rsidP="00090007">
      <w:pPr>
        <w:tabs>
          <w:tab w:val="left" w:pos="360"/>
        </w:tabs>
        <w:adjustRightInd w:val="0"/>
        <w:snapToGrid w:val="0"/>
        <w:spacing w:line="320" w:lineRule="exact"/>
        <w:ind w:firstLineChars="200" w:firstLine="420"/>
      </w:pPr>
      <w:r w:rsidRPr="00606D8F">
        <w:t xml:space="preserve">2. </w:t>
      </w:r>
      <w:r w:rsidR="00025718" w:rsidRPr="00606D8F">
        <w:t>研讨报告内容主要包括</w:t>
      </w:r>
      <w:r w:rsidRPr="00606D8F">
        <w:t>方案和原理描述，理论计算与分析过程，仿真实验</w:t>
      </w:r>
      <w:r w:rsidR="00025718" w:rsidRPr="00606D8F">
        <w:rPr>
          <w:rFonts w:hint="eastAsia"/>
        </w:rPr>
        <w:t>设计</w:t>
      </w:r>
      <w:r w:rsidR="00025718" w:rsidRPr="00606D8F">
        <w:t>方案</w:t>
      </w:r>
      <w:r w:rsidRPr="00606D8F">
        <w:t>，关键图形和</w:t>
      </w:r>
      <w:r w:rsidR="00025718" w:rsidRPr="00606D8F">
        <w:rPr>
          <w:rFonts w:hint="eastAsia"/>
        </w:rPr>
        <w:t>可视化的场</w:t>
      </w:r>
      <w:r w:rsidRPr="00606D8F">
        <w:t>波</w:t>
      </w:r>
      <w:r w:rsidR="00025718" w:rsidRPr="00606D8F">
        <w:rPr>
          <w:rFonts w:hint="eastAsia"/>
        </w:rPr>
        <w:t>分布</w:t>
      </w:r>
      <w:r w:rsidRPr="00606D8F">
        <w:t>。</w:t>
      </w:r>
    </w:p>
    <w:p w:rsidR="00676836" w:rsidRPr="00606D8F" w:rsidRDefault="00676836" w:rsidP="00090007">
      <w:pPr>
        <w:tabs>
          <w:tab w:val="left" w:pos="360"/>
        </w:tabs>
        <w:adjustRightInd w:val="0"/>
        <w:snapToGrid w:val="0"/>
        <w:spacing w:line="320" w:lineRule="exact"/>
        <w:ind w:firstLineChars="200" w:firstLine="420"/>
      </w:pPr>
      <w:r w:rsidRPr="00606D8F">
        <w:t xml:space="preserve">3. </w:t>
      </w:r>
      <w:r w:rsidR="00090007" w:rsidRPr="00606D8F">
        <w:t>授课教师也可自拟题目</w:t>
      </w:r>
      <w:r w:rsidR="00090007" w:rsidRPr="00606D8F">
        <w:rPr>
          <w:rFonts w:hint="eastAsia"/>
        </w:rPr>
        <w:t>。</w:t>
      </w:r>
      <w:r w:rsidR="00090007" w:rsidRPr="00606D8F">
        <w:t xml:space="preserve"> </w:t>
      </w:r>
    </w:p>
    <w:p w:rsidR="0075201F" w:rsidRPr="00606D8F" w:rsidRDefault="006D607C" w:rsidP="00606D8F">
      <w:pPr>
        <w:widowControl/>
        <w:tabs>
          <w:tab w:val="num" w:pos="800"/>
          <w:tab w:val="left" w:pos="900"/>
        </w:tabs>
        <w:spacing w:beforeLines="30" w:before="72" w:afterLines="30" w:after="72" w:line="320" w:lineRule="exact"/>
        <w:jc w:val="left"/>
        <w:rPr>
          <w:b/>
          <w:bCs/>
          <w:kern w:val="0"/>
          <w:szCs w:val="21"/>
        </w:rPr>
      </w:pPr>
      <w:r w:rsidRPr="00606D8F">
        <w:rPr>
          <w:rFonts w:hAnsi="宋体"/>
          <w:b/>
          <w:bCs/>
          <w:kern w:val="0"/>
          <w:szCs w:val="21"/>
        </w:rPr>
        <w:t>（</w:t>
      </w:r>
      <w:r w:rsidRPr="00606D8F">
        <w:rPr>
          <w:rFonts w:hAnsi="宋体" w:hint="eastAsia"/>
          <w:b/>
          <w:bCs/>
          <w:kern w:val="0"/>
          <w:szCs w:val="21"/>
        </w:rPr>
        <w:t>五</w:t>
      </w:r>
      <w:r w:rsidR="0075201F" w:rsidRPr="00606D8F">
        <w:rPr>
          <w:rFonts w:hAnsi="宋体"/>
          <w:b/>
          <w:bCs/>
          <w:kern w:val="0"/>
          <w:szCs w:val="21"/>
        </w:rPr>
        <w:t>）研究性专题部分参考方案</w:t>
      </w:r>
    </w:p>
    <w:p w:rsidR="0075201F" w:rsidRPr="00606D8F" w:rsidRDefault="0075201F" w:rsidP="0088662C">
      <w:pPr>
        <w:spacing w:line="320" w:lineRule="exact"/>
        <w:ind w:firstLine="360"/>
        <w:rPr>
          <w:szCs w:val="21"/>
        </w:rPr>
      </w:pPr>
      <w:r w:rsidRPr="00606D8F">
        <w:rPr>
          <w:rFonts w:hAnsi="宋体"/>
          <w:szCs w:val="21"/>
        </w:rPr>
        <w:t>研讨专题可以由教师灵活确立，任课教师可以根据教学进度、学生掌握程度进行调整，同时也鼓励任课教师结合自己学科方向，将前沿技术引入教学，体现在研究性教学中。</w:t>
      </w:r>
    </w:p>
    <w:p w:rsidR="0075201F" w:rsidRPr="00606D8F" w:rsidRDefault="0075201F" w:rsidP="0088662C">
      <w:pPr>
        <w:spacing w:line="320" w:lineRule="exact"/>
        <w:rPr>
          <w:szCs w:val="21"/>
        </w:rPr>
      </w:pPr>
      <w:r w:rsidRPr="00606D8F">
        <w:rPr>
          <w:rFonts w:hAnsi="宋体"/>
          <w:szCs w:val="21"/>
        </w:rPr>
        <w:t>（</w:t>
      </w:r>
      <w:r w:rsidRPr="00606D8F">
        <w:rPr>
          <w:szCs w:val="21"/>
        </w:rPr>
        <w:t>1</w:t>
      </w:r>
      <w:r w:rsidRPr="00606D8F">
        <w:rPr>
          <w:rFonts w:hAnsi="宋体"/>
          <w:szCs w:val="21"/>
        </w:rPr>
        <w:t>）矢量场特性研究</w:t>
      </w:r>
    </w:p>
    <w:p w:rsidR="0075201F" w:rsidRPr="00606D8F" w:rsidRDefault="0075201F" w:rsidP="0088662C">
      <w:pPr>
        <w:spacing w:line="320" w:lineRule="exact"/>
        <w:ind w:firstLine="420"/>
        <w:rPr>
          <w:szCs w:val="21"/>
        </w:rPr>
      </w:pPr>
      <w:r w:rsidRPr="00606D8F">
        <w:rPr>
          <w:rFonts w:hAnsi="宋体"/>
          <w:szCs w:val="21"/>
        </w:rPr>
        <w:t>矢量场的特性主要用矢量的散度和旋度来描述，深刻理解散度和旋度的物理意义和计算方法是学好电磁场理论的根本。</w:t>
      </w:r>
    </w:p>
    <w:p w:rsidR="0075201F" w:rsidRPr="00606D8F" w:rsidRDefault="0075201F" w:rsidP="0088662C">
      <w:pPr>
        <w:spacing w:line="320" w:lineRule="exact"/>
        <w:rPr>
          <w:szCs w:val="21"/>
        </w:rPr>
      </w:pPr>
      <w:r w:rsidRPr="00606D8F">
        <w:rPr>
          <w:szCs w:val="21"/>
        </w:rPr>
        <w:t xml:space="preserve">    </w:t>
      </w:r>
      <w:r w:rsidRPr="00606D8F">
        <w:rPr>
          <w:rFonts w:hAnsi="宋体"/>
          <w:szCs w:val="21"/>
        </w:rPr>
        <w:t>针对给定的具体函数，用</w:t>
      </w:r>
      <w:r w:rsidRPr="00606D8F">
        <w:rPr>
          <w:szCs w:val="21"/>
        </w:rPr>
        <w:t>Matlab</w:t>
      </w:r>
      <w:r w:rsidRPr="00606D8F">
        <w:rPr>
          <w:rFonts w:hAnsi="宋体"/>
          <w:szCs w:val="21"/>
        </w:rPr>
        <w:t>软件工具，画出对应梯度、散度和旋度波形，并分析三度的特性，从而掌握和理解三度的计算和物理意义。</w:t>
      </w:r>
    </w:p>
    <w:p w:rsidR="0075201F" w:rsidRPr="00606D8F" w:rsidRDefault="0075201F" w:rsidP="0088662C">
      <w:pPr>
        <w:numPr>
          <w:ilvl w:val="0"/>
          <w:numId w:val="25"/>
        </w:numPr>
        <w:spacing w:line="320" w:lineRule="exact"/>
        <w:rPr>
          <w:szCs w:val="21"/>
        </w:rPr>
      </w:pPr>
      <w:r w:rsidRPr="00606D8F">
        <w:rPr>
          <w:rFonts w:hAnsi="宋体"/>
          <w:szCs w:val="21"/>
        </w:rPr>
        <w:t>假设曲面函数方程为</w:t>
      </w:r>
      <w:r w:rsidRPr="00606D8F">
        <w:rPr>
          <w:position w:val="-6"/>
          <w:szCs w:val="21"/>
        </w:rPr>
        <w:object w:dxaOrig="11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pt;height:17.65pt" o:ole="">
            <v:imagedata r:id="rId9" o:title=""/>
          </v:shape>
          <o:OLEObject Type="Embed" ProgID="Equation.3" ShapeID="_x0000_i1025" DrawAspect="Content" ObjectID="_1729515971" r:id="rId10"/>
        </w:object>
      </w:r>
      <w:r w:rsidRPr="00606D8F">
        <w:rPr>
          <w:rFonts w:hAnsi="宋体"/>
          <w:szCs w:val="21"/>
        </w:rPr>
        <w:t>，计算点（</w:t>
      </w:r>
      <w:r w:rsidRPr="00606D8F">
        <w:rPr>
          <w:i/>
          <w:szCs w:val="21"/>
        </w:rPr>
        <w:t>x</w:t>
      </w:r>
      <w:r w:rsidRPr="00606D8F">
        <w:rPr>
          <w:szCs w:val="21"/>
        </w:rPr>
        <w:t>=0</w:t>
      </w:r>
      <w:r w:rsidRPr="00606D8F">
        <w:rPr>
          <w:rFonts w:hAnsi="宋体"/>
          <w:szCs w:val="21"/>
        </w:rPr>
        <w:t>，</w:t>
      </w:r>
      <w:r w:rsidRPr="00606D8F">
        <w:rPr>
          <w:i/>
          <w:szCs w:val="21"/>
        </w:rPr>
        <w:t>y</w:t>
      </w:r>
      <w:r w:rsidRPr="00606D8F">
        <w:rPr>
          <w:szCs w:val="21"/>
        </w:rPr>
        <w:t>=0</w:t>
      </w:r>
      <w:r w:rsidRPr="00606D8F">
        <w:rPr>
          <w:rFonts w:hAnsi="宋体"/>
          <w:szCs w:val="21"/>
        </w:rPr>
        <w:t>）处的</w:t>
      </w:r>
      <w:r w:rsidRPr="00606D8F">
        <w:rPr>
          <w:position w:val="-6"/>
          <w:szCs w:val="21"/>
        </w:rPr>
        <w:object w:dxaOrig="340" w:dyaOrig="279">
          <v:shape id="_x0000_i1026" type="#_x0000_t75" style="width:17pt;height:14.25pt" o:ole="">
            <v:imagedata r:id="rId11" o:title=""/>
          </v:shape>
          <o:OLEObject Type="Embed" ProgID="Equation.3" ShapeID="_x0000_i1026" DrawAspect="Content" ObjectID="_1729515972" r:id="rId12"/>
        </w:object>
      </w:r>
      <w:r w:rsidRPr="00606D8F">
        <w:rPr>
          <w:rFonts w:hAnsi="宋体"/>
          <w:szCs w:val="21"/>
        </w:rPr>
        <w:t>，并画出函数</w:t>
      </w:r>
      <w:r w:rsidRPr="00606D8F">
        <w:rPr>
          <w:szCs w:val="21"/>
        </w:rPr>
        <w:t>z</w:t>
      </w:r>
      <w:r w:rsidRPr="00606D8F">
        <w:rPr>
          <w:rFonts w:hAnsi="宋体"/>
          <w:szCs w:val="21"/>
        </w:rPr>
        <w:t>和梯度场</w:t>
      </w:r>
      <w:r w:rsidRPr="00606D8F">
        <w:rPr>
          <w:position w:val="-6"/>
          <w:szCs w:val="21"/>
        </w:rPr>
        <w:object w:dxaOrig="340" w:dyaOrig="279">
          <v:shape id="_x0000_i1027" type="#_x0000_t75" style="width:17pt;height:14.25pt" o:ole="">
            <v:imagedata r:id="rId11" o:title=""/>
          </v:shape>
          <o:OLEObject Type="Embed" ProgID="Equation.3" ShapeID="_x0000_i1027" DrawAspect="Content" ObjectID="_1729515973" r:id="rId13"/>
        </w:object>
      </w:r>
      <w:r w:rsidRPr="00606D8F">
        <w:rPr>
          <w:rFonts w:hAnsi="宋体"/>
          <w:szCs w:val="21"/>
        </w:rPr>
        <w:t>的图形。</w:t>
      </w:r>
    </w:p>
    <w:p w:rsidR="0075201F" w:rsidRPr="00606D8F" w:rsidRDefault="0075201F" w:rsidP="0088662C">
      <w:pPr>
        <w:numPr>
          <w:ilvl w:val="0"/>
          <w:numId w:val="25"/>
        </w:numPr>
        <w:spacing w:line="320" w:lineRule="exact"/>
        <w:rPr>
          <w:szCs w:val="21"/>
        </w:rPr>
      </w:pPr>
      <w:r w:rsidRPr="00606D8F">
        <w:rPr>
          <w:rFonts w:hAnsi="宋体"/>
          <w:szCs w:val="21"/>
        </w:rPr>
        <w:t>两维矢量场</w:t>
      </w:r>
      <w:r w:rsidRPr="00606D8F">
        <w:rPr>
          <w:position w:val="-6"/>
          <w:szCs w:val="21"/>
        </w:rPr>
        <w:object w:dxaOrig="1240" w:dyaOrig="360">
          <v:shape id="_x0000_i1028" type="#_x0000_t75" style="width:61.8pt;height:17.65pt" o:ole="">
            <v:imagedata r:id="rId14" o:title=""/>
          </v:shape>
          <o:OLEObject Type="Embed" ProgID="Equation.3" ShapeID="_x0000_i1028" DrawAspect="Content" ObjectID="_1729515974" r:id="rId15"/>
        </w:object>
      </w:r>
      <w:r w:rsidRPr="00606D8F">
        <w:rPr>
          <w:rFonts w:hAnsi="宋体"/>
          <w:szCs w:val="21"/>
        </w:rPr>
        <w:t>，</w:t>
      </w:r>
      <w:r w:rsidRPr="00606D8F">
        <w:rPr>
          <w:position w:val="-14"/>
          <w:szCs w:val="21"/>
        </w:rPr>
        <w:object w:dxaOrig="2560" w:dyaOrig="400">
          <v:shape id="_x0000_i1029" type="#_x0000_t75" style="width:129.05pt;height:19.7pt" o:ole="">
            <v:imagedata r:id="rId16" o:title=""/>
          </v:shape>
          <o:OLEObject Type="Embed" ProgID="Equation.3" ShapeID="_x0000_i1029" DrawAspect="Content" ObjectID="_1729515975" r:id="rId17"/>
        </w:object>
      </w:r>
      <w:r w:rsidRPr="00606D8F">
        <w:rPr>
          <w:rFonts w:hAnsi="宋体"/>
          <w:szCs w:val="21"/>
        </w:rPr>
        <w:t>，</w:t>
      </w:r>
      <w:r w:rsidRPr="00606D8F">
        <w:rPr>
          <w:szCs w:val="21"/>
        </w:rPr>
        <w:t>k</w:t>
      </w:r>
      <w:r w:rsidRPr="00606D8F">
        <w:rPr>
          <w:rFonts w:hAnsi="宋体"/>
          <w:szCs w:val="21"/>
        </w:rPr>
        <w:t>为常数。画出矢量场</w:t>
      </w:r>
      <w:r w:rsidRPr="00606D8F">
        <w:rPr>
          <w:b/>
          <w:szCs w:val="21"/>
        </w:rPr>
        <w:t>A</w:t>
      </w:r>
      <w:r w:rsidRPr="00606D8F">
        <w:rPr>
          <w:rFonts w:hAnsi="宋体"/>
          <w:szCs w:val="21"/>
        </w:rPr>
        <w:lastRenderedPageBreak/>
        <w:t>和</w:t>
      </w:r>
      <w:r w:rsidRPr="00606D8F">
        <w:rPr>
          <w:position w:val="-6"/>
          <w:szCs w:val="21"/>
        </w:rPr>
        <w:object w:dxaOrig="620" w:dyaOrig="279">
          <v:shape id="_x0000_i1030" type="#_x0000_t75" style="width:30.55pt;height:14.25pt" o:ole="">
            <v:imagedata r:id="rId18" o:title=""/>
          </v:shape>
          <o:OLEObject Type="Embed" ProgID="Equation.3" ShapeID="_x0000_i1030" DrawAspect="Content" ObjectID="_1729515976" r:id="rId19"/>
        </w:object>
      </w:r>
      <w:r w:rsidRPr="00606D8F">
        <w:rPr>
          <w:rFonts w:hAnsi="宋体"/>
          <w:szCs w:val="21"/>
        </w:rPr>
        <w:t>的图形。</w:t>
      </w:r>
    </w:p>
    <w:p w:rsidR="0075201F" w:rsidRPr="00606D8F" w:rsidRDefault="0075201F" w:rsidP="0088662C">
      <w:pPr>
        <w:numPr>
          <w:ilvl w:val="0"/>
          <w:numId w:val="25"/>
        </w:numPr>
        <w:spacing w:line="320" w:lineRule="exact"/>
        <w:rPr>
          <w:szCs w:val="21"/>
        </w:rPr>
      </w:pPr>
      <w:r w:rsidRPr="00606D8F">
        <w:rPr>
          <w:rFonts w:hAnsi="宋体"/>
          <w:szCs w:val="21"/>
        </w:rPr>
        <w:t>矢量场</w:t>
      </w:r>
      <w:r w:rsidRPr="00606D8F">
        <w:rPr>
          <w:position w:val="-6"/>
          <w:szCs w:val="21"/>
        </w:rPr>
        <w:object w:dxaOrig="1620" w:dyaOrig="360">
          <v:shape id="_x0000_i1031" type="#_x0000_t75" style="width:81.5pt;height:17.65pt" o:ole="">
            <v:imagedata r:id="rId20" o:title=""/>
          </v:shape>
          <o:OLEObject Type="Embed" ProgID="Equation.3" ShapeID="_x0000_i1031" DrawAspect="Content" ObjectID="_1729515977" r:id="rId21"/>
        </w:object>
      </w:r>
      <w:r w:rsidRPr="00606D8F">
        <w:rPr>
          <w:rFonts w:hAnsi="宋体"/>
          <w:szCs w:val="21"/>
        </w:rPr>
        <w:t>，</w:t>
      </w:r>
      <w:r w:rsidRPr="00606D8F">
        <w:rPr>
          <w:position w:val="-14"/>
          <w:szCs w:val="21"/>
        </w:rPr>
        <w:object w:dxaOrig="3420" w:dyaOrig="400">
          <v:shape id="_x0000_i1032" type="#_x0000_t75" style="width:171.15pt;height:19.7pt" o:ole="">
            <v:imagedata r:id="rId22" o:title=""/>
          </v:shape>
          <o:OLEObject Type="Embed" ProgID="Equation.3" ShapeID="_x0000_i1032" DrawAspect="Content" ObjectID="_1729515978" r:id="rId23"/>
        </w:object>
      </w:r>
      <w:r w:rsidRPr="00606D8F">
        <w:rPr>
          <w:rFonts w:hAnsi="宋体"/>
          <w:szCs w:val="21"/>
        </w:rPr>
        <w:t>，</w:t>
      </w:r>
      <w:r w:rsidRPr="00606D8F">
        <w:rPr>
          <w:szCs w:val="21"/>
        </w:rPr>
        <w:t>k</w:t>
      </w:r>
      <w:r w:rsidRPr="00606D8F">
        <w:rPr>
          <w:rFonts w:hAnsi="宋体"/>
          <w:szCs w:val="21"/>
        </w:rPr>
        <w:t>为常数。画出矢量场</w:t>
      </w:r>
      <w:r w:rsidRPr="00606D8F">
        <w:rPr>
          <w:b/>
          <w:szCs w:val="21"/>
        </w:rPr>
        <w:t>A</w:t>
      </w:r>
      <w:r w:rsidRPr="00606D8F">
        <w:rPr>
          <w:rFonts w:hAnsi="宋体"/>
          <w:szCs w:val="21"/>
        </w:rPr>
        <w:t>和</w:t>
      </w:r>
      <w:r w:rsidRPr="00606D8F">
        <w:rPr>
          <w:position w:val="-6"/>
          <w:szCs w:val="21"/>
        </w:rPr>
        <w:object w:dxaOrig="620" w:dyaOrig="279">
          <v:shape id="_x0000_i1033" type="#_x0000_t75" style="width:30.55pt;height:14.25pt" o:ole="">
            <v:imagedata r:id="rId24" o:title=""/>
          </v:shape>
          <o:OLEObject Type="Embed" ProgID="Equation.3" ShapeID="_x0000_i1033" DrawAspect="Content" ObjectID="_1729515979" r:id="rId25"/>
        </w:object>
      </w:r>
      <w:r w:rsidRPr="00606D8F">
        <w:rPr>
          <w:rFonts w:hAnsi="宋体"/>
          <w:szCs w:val="21"/>
        </w:rPr>
        <w:t>的图形。</w:t>
      </w:r>
    </w:p>
    <w:p w:rsidR="0075201F" w:rsidRPr="00606D8F" w:rsidRDefault="0075201F" w:rsidP="0088662C">
      <w:pPr>
        <w:spacing w:line="320" w:lineRule="exact"/>
        <w:rPr>
          <w:szCs w:val="21"/>
        </w:rPr>
      </w:pPr>
      <w:r w:rsidRPr="00606D8F">
        <w:rPr>
          <w:rFonts w:hAnsi="宋体"/>
          <w:szCs w:val="21"/>
        </w:rPr>
        <w:t>（</w:t>
      </w:r>
      <w:r w:rsidRPr="00606D8F">
        <w:rPr>
          <w:szCs w:val="21"/>
        </w:rPr>
        <w:t>2</w:t>
      </w:r>
      <w:r w:rsidRPr="00606D8F">
        <w:rPr>
          <w:rFonts w:hAnsi="宋体"/>
          <w:szCs w:val="21"/>
        </w:rPr>
        <w:t>）静电场特性研究</w:t>
      </w:r>
    </w:p>
    <w:p w:rsidR="0075201F" w:rsidRPr="00606D8F" w:rsidRDefault="0075201F" w:rsidP="0088662C">
      <w:pPr>
        <w:spacing w:line="320" w:lineRule="exact"/>
        <w:rPr>
          <w:szCs w:val="21"/>
        </w:rPr>
      </w:pPr>
      <w:r w:rsidRPr="00606D8F">
        <w:rPr>
          <w:szCs w:val="21"/>
        </w:rPr>
        <w:t xml:space="preserve">    </w:t>
      </w:r>
      <w:r w:rsidRPr="00606D8F">
        <w:rPr>
          <w:rFonts w:hAnsi="宋体"/>
          <w:szCs w:val="21"/>
        </w:rPr>
        <w:t>在不存在外电场的情况下，电介质呈电中性。电介质中没有自由电子。电介质的带电粒子是被原子、分子的内力或分子间的力紧密束缚着，因此这些粒子的电荷为束缚电荷。在外电场作用下，这些电荷也只能在微观范围内移动，产生极化。</w:t>
      </w:r>
    </w:p>
    <w:p w:rsidR="0075201F" w:rsidRPr="00606D8F" w:rsidRDefault="0075201F" w:rsidP="0088662C">
      <w:pPr>
        <w:spacing w:line="320" w:lineRule="exact"/>
        <w:ind w:firstLineChars="200" w:firstLine="420"/>
        <w:rPr>
          <w:szCs w:val="21"/>
        </w:rPr>
      </w:pPr>
      <w:r w:rsidRPr="00606D8F">
        <w:rPr>
          <w:rFonts w:hAnsi="宋体"/>
          <w:szCs w:val="21"/>
        </w:rPr>
        <w:t>凡在外电场作用下产生宏观上不等于零的电偶极矩，因而形成宏观束缚电荷的现象称为电极化，能产生电极化现象的物质统称为电介质。</w:t>
      </w:r>
    </w:p>
    <w:p w:rsidR="0075201F" w:rsidRPr="00606D8F" w:rsidRDefault="0075201F" w:rsidP="0088662C">
      <w:pPr>
        <w:spacing w:line="320" w:lineRule="exact"/>
        <w:ind w:firstLineChars="200" w:firstLine="420"/>
        <w:rPr>
          <w:szCs w:val="21"/>
        </w:rPr>
      </w:pPr>
      <w:r w:rsidRPr="00606D8F">
        <w:rPr>
          <w:rFonts w:hAnsi="宋体"/>
          <w:szCs w:val="21"/>
        </w:rPr>
        <w:t>查找相关资料，从以下三个方面探讨电介质的极化及相关性质，本题可参考第二章电介质的极化特性。</w:t>
      </w:r>
    </w:p>
    <w:p w:rsidR="0075201F" w:rsidRPr="00606D8F" w:rsidRDefault="0075201F" w:rsidP="0088662C">
      <w:pPr>
        <w:numPr>
          <w:ilvl w:val="0"/>
          <w:numId w:val="26"/>
        </w:numPr>
        <w:spacing w:line="320" w:lineRule="exact"/>
        <w:rPr>
          <w:szCs w:val="21"/>
        </w:rPr>
      </w:pPr>
      <w:r w:rsidRPr="00606D8F">
        <w:rPr>
          <w:rFonts w:hAnsi="宋体"/>
          <w:szCs w:val="21"/>
        </w:rPr>
        <w:t>恒定电场引起的极化；</w:t>
      </w:r>
    </w:p>
    <w:p w:rsidR="0075201F" w:rsidRPr="00606D8F" w:rsidRDefault="0075201F" w:rsidP="0088662C">
      <w:pPr>
        <w:numPr>
          <w:ilvl w:val="0"/>
          <w:numId w:val="26"/>
        </w:numPr>
        <w:spacing w:line="320" w:lineRule="exact"/>
        <w:rPr>
          <w:szCs w:val="21"/>
        </w:rPr>
      </w:pPr>
      <w:r w:rsidRPr="00606D8F">
        <w:rPr>
          <w:rFonts w:hAnsi="宋体"/>
          <w:szCs w:val="21"/>
        </w:rPr>
        <w:t>交变电场引起的极化；</w:t>
      </w:r>
    </w:p>
    <w:p w:rsidR="0075201F" w:rsidRPr="00606D8F" w:rsidRDefault="0075201F" w:rsidP="0088662C">
      <w:pPr>
        <w:numPr>
          <w:ilvl w:val="0"/>
          <w:numId w:val="26"/>
        </w:numPr>
        <w:spacing w:line="320" w:lineRule="exact"/>
        <w:rPr>
          <w:szCs w:val="21"/>
        </w:rPr>
      </w:pPr>
      <w:r w:rsidRPr="00606D8F">
        <w:rPr>
          <w:rFonts w:hAnsi="宋体"/>
          <w:szCs w:val="21"/>
        </w:rPr>
        <w:t>电介质的特殊效应。</w:t>
      </w:r>
    </w:p>
    <w:p w:rsidR="0075201F" w:rsidRPr="00606D8F" w:rsidRDefault="0075201F" w:rsidP="0088662C">
      <w:pPr>
        <w:spacing w:line="320" w:lineRule="exact"/>
        <w:rPr>
          <w:szCs w:val="21"/>
        </w:rPr>
      </w:pPr>
      <w:r w:rsidRPr="00606D8F">
        <w:rPr>
          <w:rFonts w:hAnsi="宋体"/>
          <w:szCs w:val="21"/>
        </w:rPr>
        <w:t>（</w:t>
      </w:r>
      <w:r w:rsidRPr="00606D8F">
        <w:rPr>
          <w:szCs w:val="21"/>
        </w:rPr>
        <w:t>3</w:t>
      </w:r>
      <w:r w:rsidRPr="00606D8F">
        <w:rPr>
          <w:rFonts w:hAnsi="宋体"/>
          <w:szCs w:val="21"/>
        </w:rPr>
        <w:t>）探讨超导体的特性、现象及应用。</w:t>
      </w:r>
    </w:p>
    <w:p w:rsidR="0075201F" w:rsidRPr="00606D8F" w:rsidRDefault="0075201F" w:rsidP="0088662C">
      <w:pPr>
        <w:spacing w:line="320" w:lineRule="exact"/>
        <w:rPr>
          <w:szCs w:val="21"/>
        </w:rPr>
      </w:pPr>
      <w:r w:rsidRPr="00606D8F">
        <w:rPr>
          <w:rFonts w:hAnsi="宋体"/>
          <w:bCs/>
          <w:kern w:val="0"/>
          <w:szCs w:val="21"/>
        </w:rPr>
        <w:t>（</w:t>
      </w:r>
      <w:r w:rsidRPr="00606D8F">
        <w:rPr>
          <w:bCs/>
          <w:kern w:val="0"/>
          <w:szCs w:val="21"/>
        </w:rPr>
        <w:t>4</w:t>
      </w:r>
      <w:r w:rsidRPr="00606D8F">
        <w:rPr>
          <w:rFonts w:hAnsi="宋体"/>
          <w:bCs/>
          <w:kern w:val="0"/>
          <w:szCs w:val="21"/>
        </w:rPr>
        <w:t>）</w:t>
      </w:r>
      <w:r w:rsidRPr="00606D8F">
        <w:rPr>
          <w:rFonts w:hAnsi="宋体"/>
          <w:szCs w:val="21"/>
        </w:rPr>
        <w:t>平面电磁波特性研究</w:t>
      </w:r>
    </w:p>
    <w:p w:rsidR="0075201F" w:rsidRPr="00606D8F" w:rsidRDefault="0075201F" w:rsidP="0088662C">
      <w:pPr>
        <w:spacing w:line="320" w:lineRule="exact"/>
        <w:rPr>
          <w:szCs w:val="21"/>
        </w:rPr>
      </w:pPr>
      <w:r w:rsidRPr="00606D8F">
        <w:rPr>
          <w:szCs w:val="21"/>
        </w:rPr>
        <w:t xml:space="preserve">     </w:t>
      </w:r>
      <w:r w:rsidRPr="00606D8F">
        <w:rPr>
          <w:rFonts w:hAnsi="宋体"/>
          <w:szCs w:val="21"/>
        </w:rPr>
        <w:t>证明对于良导体，</w:t>
      </w:r>
      <w:r w:rsidRPr="00606D8F">
        <w:rPr>
          <w:i/>
          <w:szCs w:val="21"/>
        </w:rPr>
        <w:t>σ</w:t>
      </w:r>
      <w:r w:rsidRPr="00606D8F">
        <w:rPr>
          <w:szCs w:val="21"/>
        </w:rPr>
        <w:t>/(</w:t>
      </w:r>
      <w:r w:rsidRPr="00606D8F">
        <w:rPr>
          <w:i/>
          <w:szCs w:val="21"/>
        </w:rPr>
        <w:t>εω</w:t>
      </w:r>
      <w:r w:rsidRPr="00606D8F">
        <w:rPr>
          <w:szCs w:val="21"/>
        </w:rPr>
        <w:t>)&gt;&gt;1</w:t>
      </w:r>
      <w:r w:rsidRPr="00606D8F">
        <w:rPr>
          <w:rFonts w:hAnsi="宋体"/>
          <w:szCs w:val="21"/>
        </w:rPr>
        <w:t>，任意入射角情形下，透射波近似垂直于分界面。为了使一个房间免于电磁干扰屏蔽，必须将该房间用</w:t>
      </w:r>
      <w:r w:rsidRPr="00606D8F">
        <w:rPr>
          <w:szCs w:val="21"/>
        </w:rPr>
        <w:t>5</w:t>
      </w:r>
      <w:r w:rsidRPr="00606D8F">
        <w:rPr>
          <w:rFonts w:hAnsi="宋体"/>
          <w:szCs w:val="21"/>
        </w:rPr>
        <w:t>个趋肤深度厚的铜金属层包围。如果要屏蔽</w:t>
      </w:r>
      <w:r w:rsidRPr="00606D8F">
        <w:rPr>
          <w:szCs w:val="21"/>
        </w:rPr>
        <w:t xml:space="preserve">10 kHz </w:t>
      </w:r>
      <w:r w:rsidRPr="00606D8F">
        <w:rPr>
          <w:rFonts w:hAnsi="宋体"/>
          <w:szCs w:val="21"/>
        </w:rPr>
        <w:t>到</w:t>
      </w:r>
      <w:r w:rsidRPr="00606D8F">
        <w:rPr>
          <w:szCs w:val="21"/>
        </w:rPr>
        <w:t>1 GHz</w:t>
      </w:r>
      <w:r w:rsidRPr="00606D8F">
        <w:rPr>
          <w:rFonts w:hAnsi="宋体"/>
          <w:szCs w:val="21"/>
        </w:rPr>
        <w:t>的电磁波，铜金属层需要多厚？（参考书：电磁屏蔽与吸波材料）</w:t>
      </w:r>
    </w:p>
    <w:p w:rsidR="0075201F" w:rsidRPr="00606D8F" w:rsidRDefault="0075201F" w:rsidP="0088662C">
      <w:pPr>
        <w:widowControl/>
        <w:spacing w:line="320" w:lineRule="exact"/>
        <w:jc w:val="left"/>
        <w:rPr>
          <w:bCs/>
          <w:szCs w:val="21"/>
        </w:rPr>
      </w:pPr>
      <w:r w:rsidRPr="00606D8F">
        <w:rPr>
          <w:rFonts w:hAnsi="宋体"/>
          <w:szCs w:val="21"/>
        </w:rPr>
        <w:t>（</w:t>
      </w:r>
      <w:r w:rsidRPr="00606D8F">
        <w:rPr>
          <w:szCs w:val="21"/>
        </w:rPr>
        <w:t>5</w:t>
      </w:r>
      <w:r w:rsidRPr="00606D8F">
        <w:rPr>
          <w:rFonts w:hAnsi="宋体"/>
          <w:szCs w:val="21"/>
        </w:rPr>
        <w:t>）</w:t>
      </w:r>
      <w:r w:rsidRPr="00606D8F">
        <w:rPr>
          <w:rFonts w:hAnsi="宋体"/>
          <w:bCs/>
          <w:szCs w:val="21"/>
        </w:rPr>
        <w:t>表面等离子体波特性研究</w:t>
      </w:r>
    </w:p>
    <w:p w:rsidR="0075201F" w:rsidRPr="00606D8F" w:rsidRDefault="0075201F" w:rsidP="0088662C">
      <w:pPr>
        <w:widowControl/>
        <w:spacing w:line="320" w:lineRule="exact"/>
        <w:ind w:firstLine="420"/>
        <w:jc w:val="left"/>
        <w:rPr>
          <w:rFonts w:hAnsi="宋体"/>
          <w:kern w:val="0"/>
          <w:szCs w:val="21"/>
        </w:rPr>
      </w:pPr>
      <w:r w:rsidRPr="00606D8F">
        <w:rPr>
          <w:rFonts w:hAnsi="宋体"/>
          <w:kern w:val="0"/>
          <w:szCs w:val="21"/>
        </w:rPr>
        <w:t>表面等离子体波是在金属表面传播的表面电磁波，基于表面等离子体波在集成光子器件中具有非常广阔的前景。相关的应用研究正在展开。本课题要求学生根据所学的知识给出表面电磁波所满足的波动方程，给出色散关系。通过查找最新文献，了解其研究领域，应用方向。</w:t>
      </w:r>
    </w:p>
    <w:p w:rsidR="00DB2BCD" w:rsidRPr="00606D8F" w:rsidRDefault="00DB2BCD" w:rsidP="00606D8F">
      <w:pPr>
        <w:widowControl/>
        <w:tabs>
          <w:tab w:val="num" w:pos="800"/>
          <w:tab w:val="left" w:pos="900"/>
        </w:tabs>
        <w:spacing w:beforeLines="30" w:before="72" w:afterLines="30" w:after="72" w:line="320" w:lineRule="exact"/>
        <w:jc w:val="left"/>
        <w:rPr>
          <w:rFonts w:ascii="宋体" w:hAnsi="宋体" w:cs="宋体"/>
          <w:b/>
          <w:bCs/>
          <w:kern w:val="0"/>
          <w:szCs w:val="21"/>
        </w:rPr>
      </w:pPr>
      <w:r w:rsidRPr="00606D8F">
        <w:rPr>
          <w:rFonts w:ascii="宋体" w:hAnsi="宋体" w:cs="宋体" w:hint="eastAsia"/>
          <w:b/>
          <w:bCs/>
          <w:kern w:val="0"/>
          <w:szCs w:val="21"/>
        </w:rPr>
        <w:t>（</w:t>
      </w:r>
      <w:r w:rsidR="003B0E30" w:rsidRPr="00606D8F">
        <w:rPr>
          <w:rFonts w:ascii="宋体" w:hAnsi="宋体" w:cs="宋体" w:hint="eastAsia"/>
          <w:b/>
          <w:bCs/>
          <w:kern w:val="0"/>
          <w:szCs w:val="21"/>
        </w:rPr>
        <w:t>六</w:t>
      </w:r>
      <w:r w:rsidRPr="00606D8F">
        <w:rPr>
          <w:rFonts w:ascii="宋体" w:hAnsi="宋体" w:cs="宋体" w:hint="eastAsia"/>
          <w:b/>
          <w:bCs/>
          <w:kern w:val="0"/>
          <w:szCs w:val="21"/>
        </w:rPr>
        <w:t>）</w:t>
      </w:r>
      <w:r w:rsidRPr="00606D8F">
        <w:rPr>
          <w:rFonts w:hint="eastAsia"/>
          <w:b/>
          <w:bCs/>
          <w:kern w:val="0"/>
          <w:szCs w:val="21"/>
        </w:rPr>
        <w:t>习题</w:t>
      </w:r>
      <w:r w:rsidR="00EC37EA" w:rsidRPr="00606D8F">
        <w:rPr>
          <w:rFonts w:hint="eastAsia"/>
          <w:b/>
          <w:bCs/>
          <w:kern w:val="0"/>
          <w:szCs w:val="21"/>
        </w:rPr>
        <w:t>和答疑</w:t>
      </w:r>
      <w:r w:rsidRPr="00606D8F">
        <w:rPr>
          <w:rFonts w:hint="eastAsia"/>
          <w:b/>
          <w:bCs/>
          <w:kern w:val="0"/>
          <w:szCs w:val="21"/>
        </w:rPr>
        <w:t>部分</w:t>
      </w:r>
    </w:p>
    <w:p w:rsidR="00EC37EA" w:rsidRPr="00606D8F" w:rsidRDefault="00EC37EA" w:rsidP="0088662C">
      <w:pPr>
        <w:spacing w:line="320" w:lineRule="exact"/>
        <w:rPr>
          <w:szCs w:val="21"/>
        </w:rPr>
      </w:pPr>
      <w:r w:rsidRPr="00606D8F">
        <w:rPr>
          <w:rFonts w:hint="eastAsia"/>
          <w:szCs w:val="21"/>
        </w:rPr>
        <w:t xml:space="preserve">    </w:t>
      </w:r>
      <w:r w:rsidRPr="00606D8F">
        <w:rPr>
          <w:szCs w:val="21"/>
        </w:rPr>
        <w:t>本课程理论性强，知识点多</w:t>
      </w:r>
      <w:r w:rsidRPr="00606D8F">
        <w:rPr>
          <w:rFonts w:hint="eastAsia"/>
          <w:szCs w:val="21"/>
        </w:rPr>
        <w:t>，数学计算繁琐，需要足够的</w:t>
      </w:r>
      <w:r w:rsidRPr="00606D8F">
        <w:rPr>
          <w:szCs w:val="21"/>
        </w:rPr>
        <w:t>作业支撑。题型包括计算、</w:t>
      </w:r>
      <w:r w:rsidRPr="00606D8F">
        <w:rPr>
          <w:rFonts w:ascii="宋体" w:hAnsi="宋体" w:hint="eastAsia"/>
          <w:szCs w:val="21"/>
        </w:rPr>
        <w:t>推导和讨论、</w:t>
      </w:r>
      <w:r w:rsidRPr="00606D8F">
        <w:rPr>
          <w:szCs w:val="21"/>
        </w:rPr>
        <w:t>分析和设计等。通过习题巩固知识点的掌握，</w:t>
      </w:r>
      <w:r w:rsidRPr="00606D8F">
        <w:rPr>
          <w:rFonts w:ascii="宋体" w:hAnsi="宋体" w:hint="eastAsia"/>
          <w:szCs w:val="21"/>
        </w:rPr>
        <w:t>进一步理解和掌握所学的基本概念、物理意义、方程定理等，做到具体灵活的应用，掌握一定的计算技巧。</w:t>
      </w:r>
      <w:r w:rsidRPr="00606D8F">
        <w:rPr>
          <w:szCs w:val="21"/>
        </w:rPr>
        <w:t>并适当布置</w:t>
      </w:r>
      <w:r w:rsidRPr="00606D8F">
        <w:rPr>
          <w:rFonts w:hint="eastAsia"/>
          <w:szCs w:val="21"/>
        </w:rPr>
        <w:t>选做题目，</w:t>
      </w:r>
      <w:r w:rsidRPr="00606D8F">
        <w:rPr>
          <w:szCs w:val="21"/>
        </w:rPr>
        <w:t>达到培养学生主动学习拓展知识的能力</w:t>
      </w:r>
      <w:r w:rsidRPr="00606D8F">
        <w:rPr>
          <w:rFonts w:hint="eastAsia"/>
          <w:szCs w:val="21"/>
        </w:rPr>
        <w:t>，</w:t>
      </w:r>
      <w:r w:rsidRPr="00606D8F">
        <w:rPr>
          <w:szCs w:val="21"/>
        </w:rPr>
        <w:t>锻炼其分析问题解决问题的能力。</w:t>
      </w:r>
    </w:p>
    <w:p w:rsidR="00EC37EA" w:rsidRPr="00606D8F" w:rsidRDefault="00EC37EA" w:rsidP="0088662C">
      <w:pPr>
        <w:adjustRightInd w:val="0"/>
        <w:snapToGrid w:val="0"/>
        <w:spacing w:line="320" w:lineRule="exact"/>
        <w:ind w:firstLineChars="200" w:firstLine="420"/>
        <w:rPr>
          <w:rFonts w:ascii="宋体" w:hAnsi="宋体"/>
          <w:szCs w:val="21"/>
        </w:rPr>
      </w:pPr>
      <w:r w:rsidRPr="00606D8F">
        <w:rPr>
          <w:szCs w:val="21"/>
        </w:rPr>
        <w:t>习题</w:t>
      </w:r>
      <w:r w:rsidRPr="00606D8F">
        <w:rPr>
          <w:rFonts w:hint="eastAsia"/>
          <w:szCs w:val="21"/>
        </w:rPr>
        <w:t>课安排在每个章节学习结束在课堂集中完成。</w:t>
      </w:r>
      <w:r w:rsidRPr="00606D8F">
        <w:rPr>
          <w:rFonts w:ascii="宋体" w:hAnsi="宋体" w:hint="eastAsia"/>
          <w:szCs w:val="21"/>
        </w:rPr>
        <w:t>答疑每周2学时，在课外进行。</w:t>
      </w:r>
    </w:p>
    <w:p w:rsidR="005B1F3E" w:rsidRPr="00606D8F" w:rsidRDefault="00033567" w:rsidP="00606D8F">
      <w:pPr>
        <w:adjustRightInd w:val="0"/>
        <w:snapToGrid w:val="0"/>
        <w:spacing w:beforeLines="50" w:before="120" w:afterLines="50" w:after="120" w:line="320" w:lineRule="exact"/>
        <w:rPr>
          <w:rFonts w:ascii="宋体" w:hAnsi="宋体"/>
          <w:b/>
          <w:szCs w:val="21"/>
        </w:rPr>
      </w:pPr>
      <w:r w:rsidRPr="00606D8F">
        <w:rPr>
          <w:rFonts w:ascii="宋体" w:hAnsi="宋体" w:hint="eastAsia"/>
          <w:b/>
          <w:szCs w:val="21"/>
        </w:rPr>
        <w:t>七</w:t>
      </w:r>
      <w:r w:rsidR="005B1F3E" w:rsidRPr="00606D8F">
        <w:rPr>
          <w:rFonts w:ascii="宋体" w:hAnsi="宋体" w:hint="eastAsia"/>
          <w:b/>
          <w:szCs w:val="21"/>
        </w:rPr>
        <w:t>、课程的考核</w:t>
      </w:r>
    </w:p>
    <w:tbl>
      <w:tblPr>
        <w:tblW w:w="51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6"/>
        <w:gridCol w:w="847"/>
        <w:gridCol w:w="1122"/>
        <w:gridCol w:w="490"/>
        <w:gridCol w:w="4807"/>
        <w:gridCol w:w="770"/>
      </w:tblGrid>
      <w:tr w:rsidR="00606D8F" w:rsidRPr="00606D8F" w:rsidTr="00D456EA">
        <w:trPr>
          <w:jc w:val="center"/>
        </w:trPr>
        <w:tc>
          <w:tcPr>
            <w:tcW w:w="461" w:type="pct"/>
            <w:shd w:val="clear" w:color="auto" w:fill="E6E6E6"/>
            <w:vAlign w:val="center"/>
          </w:tcPr>
          <w:p w:rsidR="008C4B05" w:rsidRPr="00606D8F" w:rsidRDefault="008C4B05" w:rsidP="008C4B05">
            <w:pPr>
              <w:pStyle w:val="p0"/>
              <w:snapToGrid w:val="0"/>
              <w:jc w:val="center"/>
              <w:rPr>
                <w:b/>
                <w:bCs/>
              </w:rPr>
            </w:pPr>
            <w:r w:rsidRPr="00606D8F">
              <w:rPr>
                <w:b/>
                <w:bCs/>
              </w:rPr>
              <w:t>课程成绩构成及比例</w:t>
            </w:r>
          </w:p>
        </w:tc>
        <w:tc>
          <w:tcPr>
            <w:tcW w:w="1112" w:type="pct"/>
            <w:gridSpan w:val="2"/>
            <w:shd w:val="clear" w:color="auto" w:fill="E6E6E6"/>
            <w:vAlign w:val="center"/>
          </w:tcPr>
          <w:p w:rsidR="008C4B05" w:rsidRPr="00606D8F" w:rsidRDefault="008C4B05" w:rsidP="008C4B05">
            <w:pPr>
              <w:pStyle w:val="p0"/>
              <w:snapToGrid w:val="0"/>
              <w:ind w:firstLine="422"/>
              <w:rPr>
                <w:b/>
                <w:bCs/>
              </w:rPr>
            </w:pPr>
            <w:r w:rsidRPr="00606D8F">
              <w:rPr>
                <w:b/>
                <w:bCs/>
              </w:rPr>
              <w:t>考核环节</w:t>
            </w:r>
          </w:p>
        </w:tc>
        <w:tc>
          <w:tcPr>
            <w:tcW w:w="277" w:type="pct"/>
            <w:shd w:val="clear" w:color="auto" w:fill="E6E6E6"/>
            <w:vAlign w:val="center"/>
          </w:tcPr>
          <w:p w:rsidR="008C4B05" w:rsidRPr="00606D8F" w:rsidRDefault="008C4B05" w:rsidP="008C4B05">
            <w:pPr>
              <w:pStyle w:val="p0"/>
              <w:snapToGrid w:val="0"/>
              <w:jc w:val="center"/>
              <w:rPr>
                <w:b/>
                <w:bCs/>
              </w:rPr>
            </w:pPr>
            <w:r w:rsidRPr="00606D8F">
              <w:rPr>
                <w:b/>
                <w:bCs/>
              </w:rPr>
              <w:t>目标分值</w:t>
            </w:r>
          </w:p>
        </w:tc>
        <w:tc>
          <w:tcPr>
            <w:tcW w:w="2715" w:type="pct"/>
            <w:shd w:val="clear" w:color="auto" w:fill="E6E6E6"/>
            <w:vAlign w:val="center"/>
          </w:tcPr>
          <w:p w:rsidR="008C4B05" w:rsidRPr="00606D8F" w:rsidRDefault="008C4B05" w:rsidP="008C4B05">
            <w:pPr>
              <w:pStyle w:val="p0"/>
              <w:snapToGrid w:val="0"/>
              <w:ind w:firstLine="422"/>
              <w:jc w:val="center"/>
              <w:rPr>
                <w:b/>
                <w:bCs/>
              </w:rPr>
            </w:pPr>
            <w:r w:rsidRPr="00606D8F">
              <w:rPr>
                <w:b/>
                <w:bCs/>
              </w:rPr>
              <w:t>考核</w:t>
            </w:r>
            <w:r w:rsidRPr="00606D8F">
              <w:rPr>
                <w:b/>
                <w:bCs/>
              </w:rPr>
              <w:t>/</w:t>
            </w:r>
            <w:r w:rsidRPr="00606D8F">
              <w:rPr>
                <w:b/>
                <w:bCs/>
              </w:rPr>
              <w:t>评价细则</w:t>
            </w:r>
          </w:p>
        </w:tc>
        <w:tc>
          <w:tcPr>
            <w:tcW w:w="435" w:type="pct"/>
            <w:shd w:val="clear" w:color="auto" w:fill="E6E6E6"/>
            <w:vAlign w:val="center"/>
          </w:tcPr>
          <w:p w:rsidR="008C4B05" w:rsidRPr="00606D8F" w:rsidRDefault="008C4B05" w:rsidP="00BC14D8">
            <w:pPr>
              <w:pStyle w:val="p0"/>
              <w:snapToGrid w:val="0"/>
              <w:jc w:val="center"/>
              <w:rPr>
                <w:b/>
                <w:bCs/>
              </w:rPr>
            </w:pPr>
            <w:r w:rsidRPr="00606D8F">
              <w:rPr>
                <w:b/>
                <w:bCs/>
              </w:rPr>
              <w:t>对应的课程目标</w:t>
            </w:r>
          </w:p>
        </w:tc>
      </w:tr>
      <w:tr w:rsidR="00606D8F" w:rsidRPr="00606D8F" w:rsidTr="00D456EA">
        <w:trPr>
          <w:trHeight w:val="515"/>
          <w:jc w:val="center"/>
        </w:trPr>
        <w:tc>
          <w:tcPr>
            <w:tcW w:w="461" w:type="pct"/>
            <w:vMerge w:val="restart"/>
            <w:vAlign w:val="center"/>
          </w:tcPr>
          <w:p w:rsidR="005654A8" w:rsidRPr="00606D8F" w:rsidRDefault="005654A8" w:rsidP="005654A8">
            <w:pPr>
              <w:pStyle w:val="p0"/>
              <w:snapToGrid w:val="0"/>
              <w:jc w:val="center"/>
            </w:pPr>
          </w:p>
          <w:p w:rsidR="005654A8" w:rsidRPr="00606D8F" w:rsidRDefault="005654A8" w:rsidP="005654A8">
            <w:pPr>
              <w:pStyle w:val="p0"/>
              <w:snapToGrid w:val="0"/>
              <w:jc w:val="center"/>
            </w:pPr>
          </w:p>
          <w:p w:rsidR="005654A8" w:rsidRPr="00606D8F" w:rsidRDefault="005654A8" w:rsidP="005654A8">
            <w:pPr>
              <w:pStyle w:val="p0"/>
              <w:snapToGrid w:val="0"/>
              <w:jc w:val="center"/>
            </w:pPr>
          </w:p>
          <w:p w:rsidR="005654A8" w:rsidRPr="00606D8F" w:rsidRDefault="005654A8" w:rsidP="005654A8">
            <w:pPr>
              <w:pStyle w:val="p0"/>
              <w:snapToGrid w:val="0"/>
              <w:jc w:val="center"/>
            </w:pPr>
          </w:p>
          <w:p w:rsidR="005654A8" w:rsidRPr="00606D8F" w:rsidRDefault="005654A8" w:rsidP="005654A8">
            <w:pPr>
              <w:pStyle w:val="p0"/>
              <w:snapToGrid w:val="0"/>
              <w:jc w:val="center"/>
            </w:pPr>
          </w:p>
          <w:p w:rsidR="005654A8" w:rsidRPr="00606D8F" w:rsidRDefault="005654A8" w:rsidP="005654A8">
            <w:pPr>
              <w:pStyle w:val="p0"/>
              <w:snapToGrid w:val="0"/>
              <w:jc w:val="center"/>
            </w:pPr>
          </w:p>
          <w:p w:rsidR="005654A8" w:rsidRPr="00606D8F" w:rsidRDefault="005654A8" w:rsidP="005654A8">
            <w:pPr>
              <w:pStyle w:val="p0"/>
              <w:snapToGrid w:val="0"/>
              <w:jc w:val="center"/>
            </w:pPr>
            <w:r w:rsidRPr="00606D8F">
              <w:t>平时成绩</w:t>
            </w:r>
            <w:r w:rsidRPr="00606D8F">
              <w:rPr>
                <w:rFonts w:hint="eastAsia"/>
              </w:rPr>
              <w:lastRenderedPageBreak/>
              <w:t>5</w:t>
            </w:r>
            <w:r w:rsidRPr="00606D8F">
              <w:t>0</w:t>
            </w:r>
            <w:r w:rsidRPr="00606D8F">
              <w:t>分</w:t>
            </w:r>
          </w:p>
          <w:p w:rsidR="005654A8" w:rsidRPr="00606D8F" w:rsidRDefault="005654A8" w:rsidP="005654A8">
            <w:pPr>
              <w:pStyle w:val="p0"/>
              <w:snapToGrid w:val="0"/>
              <w:jc w:val="center"/>
            </w:pPr>
          </w:p>
          <w:p w:rsidR="005654A8" w:rsidRPr="00606D8F" w:rsidRDefault="005654A8" w:rsidP="005654A8">
            <w:pPr>
              <w:pStyle w:val="p0"/>
              <w:snapToGrid w:val="0"/>
              <w:jc w:val="center"/>
            </w:pPr>
            <w:r w:rsidRPr="00606D8F">
              <w:t>占总评成绩的</w:t>
            </w:r>
            <w:r w:rsidRPr="00606D8F">
              <w:t>50%</w:t>
            </w:r>
          </w:p>
        </w:tc>
        <w:tc>
          <w:tcPr>
            <w:tcW w:w="478" w:type="pct"/>
            <w:vMerge w:val="restart"/>
            <w:vAlign w:val="center"/>
          </w:tcPr>
          <w:p w:rsidR="005654A8" w:rsidRPr="00606D8F" w:rsidRDefault="005654A8" w:rsidP="005654A8">
            <w:pPr>
              <w:pStyle w:val="p0"/>
              <w:snapToGrid w:val="0"/>
              <w:jc w:val="center"/>
            </w:pPr>
            <w:r w:rsidRPr="00606D8F">
              <w:lastRenderedPageBreak/>
              <w:t>作业</w:t>
            </w:r>
          </w:p>
        </w:tc>
        <w:tc>
          <w:tcPr>
            <w:tcW w:w="634" w:type="pct"/>
            <w:vAlign w:val="center"/>
          </w:tcPr>
          <w:p w:rsidR="005654A8" w:rsidRPr="00606D8F" w:rsidRDefault="005654A8" w:rsidP="005654A8">
            <w:pPr>
              <w:pStyle w:val="p0"/>
              <w:snapToGrid w:val="0"/>
              <w:jc w:val="center"/>
            </w:pPr>
            <w:r w:rsidRPr="00606D8F">
              <w:t>基本概念</w:t>
            </w:r>
          </w:p>
          <w:p w:rsidR="005654A8" w:rsidRPr="00606D8F" w:rsidRDefault="005654A8" w:rsidP="005654A8">
            <w:pPr>
              <w:pStyle w:val="p0"/>
              <w:snapToGrid w:val="0"/>
              <w:jc w:val="center"/>
            </w:pPr>
            <w:r w:rsidRPr="00606D8F">
              <w:t>基本规律</w:t>
            </w:r>
          </w:p>
        </w:tc>
        <w:tc>
          <w:tcPr>
            <w:tcW w:w="277" w:type="pct"/>
            <w:vAlign w:val="center"/>
          </w:tcPr>
          <w:p w:rsidR="005654A8" w:rsidRPr="00606D8F" w:rsidRDefault="005654A8" w:rsidP="005654A8">
            <w:pPr>
              <w:pStyle w:val="p0"/>
              <w:snapToGrid w:val="0"/>
              <w:jc w:val="center"/>
            </w:pPr>
            <w:r w:rsidRPr="00606D8F">
              <w:t>5</w:t>
            </w:r>
          </w:p>
        </w:tc>
        <w:tc>
          <w:tcPr>
            <w:tcW w:w="2715" w:type="pct"/>
            <w:vMerge w:val="restart"/>
            <w:vAlign w:val="center"/>
          </w:tcPr>
          <w:p w:rsidR="005654A8" w:rsidRPr="00606D8F" w:rsidRDefault="005654A8" w:rsidP="005654A8">
            <w:pPr>
              <w:pStyle w:val="p0"/>
              <w:snapToGrid w:val="0"/>
              <w:rPr>
                <w:rFonts w:ascii="宋体"/>
              </w:rPr>
            </w:pPr>
            <w:r w:rsidRPr="00606D8F">
              <w:rPr>
                <w:rFonts w:ascii="宋体" w:hAnsi="宋体" w:cs="宋体" w:hint="eastAsia"/>
              </w:rPr>
              <w:t>（</w:t>
            </w:r>
            <w:r w:rsidRPr="00606D8F">
              <w:rPr>
                <w:rFonts w:ascii="宋体" w:hAnsi="宋体" w:cs="宋体"/>
              </w:rPr>
              <w:t>1</w:t>
            </w:r>
            <w:r w:rsidRPr="00606D8F">
              <w:rPr>
                <w:rFonts w:ascii="宋体" w:hAnsi="宋体" w:cs="宋体" w:hint="eastAsia"/>
              </w:rPr>
              <w:t>）主要考核学生对每章节知识点的复习、理解和掌握程度；</w:t>
            </w:r>
          </w:p>
          <w:p w:rsidR="005654A8" w:rsidRPr="00606D8F" w:rsidRDefault="005654A8" w:rsidP="005654A8">
            <w:pPr>
              <w:pStyle w:val="p0"/>
              <w:snapToGrid w:val="0"/>
              <w:rPr>
                <w:rFonts w:ascii="宋体"/>
              </w:rPr>
            </w:pPr>
            <w:r w:rsidRPr="00606D8F">
              <w:rPr>
                <w:rFonts w:ascii="宋体" w:hAnsi="宋体" w:cs="宋体" w:hint="eastAsia"/>
              </w:rPr>
              <w:t>（</w:t>
            </w:r>
            <w:r w:rsidRPr="00606D8F">
              <w:rPr>
                <w:rFonts w:ascii="宋体" w:hAnsi="宋体" w:cs="宋体"/>
              </w:rPr>
              <w:t>2</w:t>
            </w:r>
            <w:r w:rsidRPr="00606D8F">
              <w:rPr>
                <w:rFonts w:ascii="宋体" w:hAnsi="宋体" w:cs="宋体" w:hint="eastAsia"/>
              </w:rPr>
              <w:t>）每次作业按</w:t>
            </w:r>
            <w:r w:rsidRPr="00606D8F">
              <w:rPr>
                <w:rFonts w:ascii="宋体" w:hAnsi="宋体" w:cs="宋体"/>
              </w:rPr>
              <w:t>10</w:t>
            </w:r>
            <w:r w:rsidRPr="00606D8F">
              <w:rPr>
                <w:rFonts w:ascii="宋体" w:hAnsi="宋体" w:cs="宋体" w:hint="eastAsia"/>
              </w:rPr>
              <w:t>分制单独评分，取各次成绩的平均值作为此环节的最终成绩。</w:t>
            </w:r>
          </w:p>
        </w:tc>
        <w:tc>
          <w:tcPr>
            <w:tcW w:w="435" w:type="pct"/>
            <w:vAlign w:val="center"/>
          </w:tcPr>
          <w:p w:rsidR="005654A8" w:rsidRPr="00606D8F" w:rsidRDefault="005654A8" w:rsidP="003A2503">
            <w:pPr>
              <w:pStyle w:val="p0"/>
              <w:snapToGrid w:val="0"/>
              <w:jc w:val="center"/>
              <w:rPr>
                <w:rFonts w:ascii="宋体"/>
              </w:rPr>
            </w:pPr>
            <w:r w:rsidRPr="00606D8F">
              <w:rPr>
                <w:rFonts w:ascii="宋体"/>
              </w:rPr>
              <w:t>1</w:t>
            </w:r>
          </w:p>
        </w:tc>
      </w:tr>
      <w:tr w:rsidR="00606D8F" w:rsidRPr="00606D8F" w:rsidTr="00D456EA">
        <w:trPr>
          <w:trHeight w:val="341"/>
          <w:jc w:val="center"/>
        </w:trPr>
        <w:tc>
          <w:tcPr>
            <w:tcW w:w="461" w:type="pct"/>
            <w:vMerge/>
            <w:vAlign w:val="center"/>
          </w:tcPr>
          <w:p w:rsidR="00BC14D8" w:rsidRPr="00606D8F" w:rsidRDefault="00BC14D8" w:rsidP="000E3D57">
            <w:pPr>
              <w:pStyle w:val="p0"/>
              <w:snapToGrid w:val="0"/>
              <w:jc w:val="center"/>
            </w:pPr>
          </w:p>
        </w:tc>
        <w:tc>
          <w:tcPr>
            <w:tcW w:w="478" w:type="pct"/>
            <w:vMerge/>
            <w:vAlign w:val="center"/>
          </w:tcPr>
          <w:p w:rsidR="00BC14D8" w:rsidRPr="00606D8F" w:rsidRDefault="00BC14D8" w:rsidP="000E3D57">
            <w:pPr>
              <w:pStyle w:val="p0"/>
              <w:snapToGrid w:val="0"/>
              <w:jc w:val="center"/>
            </w:pPr>
          </w:p>
        </w:tc>
        <w:tc>
          <w:tcPr>
            <w:tcW w:w="634" w:type="pct"/>
            <w:vAlign w:val="center"/>
          </w:tcPr>
          <w:p w:rsidR="00BC14D8" w:rsidRPr="00606D8F" w:rsidRDefault="00BC14D8" w:rsidP="00B26B58">
            <w:pPr>
              <w:pStyle w:val="p0"/>
              <w:snapToGrid w:val="0"/>
              <w:jc w:val="center"/>
            </w:pPr>
            <w:r w:rsidRPr="00606D8F">
              <w:t>基本分析</w:t>
            </w:r>
          </w:p>
          <w:p w:rsidR="00BC14D8" w:rsidRPr="00606D8F" w:rsidRDefault="00BC14D8" w:rsidP="00B26B58">
            <w:pPr>
              <w:pStyle w:val="p0"/>
              <w:snapToGrid w:val="0"/>
              <w:jc w:val="center"/>
            </w:pPr>
            <w:r w:rsidRPr="00606D8F">
              <w:t>基本特性</w:t>
            </w:r>
          </w:p>
        </w:tc>
        <w:tc>
          <w:tcPr>
            <w:tcW w:w="277" w:type="pct"/>
            <w:vAlign w:val="center"/>
          </w:tcPr>
          <w:p w:rsidR="00BC14D8" w:rsidRPr="00606D8F" w:rsidRDefault="00BC14D8" w:rsidP="000E3D57">
            <w:pPr>
              <w:pStyle w:val="p0"/>
              <w:snapToGrid w:val="0"/>
              <w:jc w:val="center"/>
            </w:pPr>
            <w:r w:rsidRPr="00606D8F">
              <w:rPr>
                <w:rFonts w:hint="eastAsia"/>
              </w:rPr>
              <w:t>1</w:t>
            </w:r>
            <w:r w:rsidRPr="00606D8F">
              <w:t>0</w:t>
            </w:r>
          </w:p>
        </w:tc>
        <w:tc>
          <w:tcPr>
            <w:tcW w:w="2715" w:type="pct"/>
            <w:vMerge/>
          </w:tcPr>
          <w:p w:rsidR="00BC14D8" w:rsidRPr="00606D8F" w:rsidRDefault="00BC14D8" w:rsidP="000E3D57">
            <w:pPr>
              <w:pStyle w:val="p0"/>
              <w:snapToGrid w:val="0"/>
            </w:pPr>
          </w:p>
        </w:tc>
        <w:tc>
          <w:tcPr>
            <w:tcW w:w="435" w:type="pct"/>
            <w:vAlign w:val="center"/>
          </w:tcPr>
          <w:p w:rsidR="00BC14D8" w:rsidRPr="00606D8F" w:rsidRDefault="003A2503" w:rsidP="003A2503">
            <w:pPr>
              <w:pStyle w:val="p0"/>
              <w:snapToGrid w:val="0"/>
              <w:jc w:val="center"/>
            </w:pPr>
            <w:r w:rsidRPr="00606D8F">
              <w:t>2</w:t>
            </w:r>
          </w:p>
        </w:tc>
      </w:tr>
      <w:tr w:rsidR="00606D8F" w:rsidRPr="00606D8F" w:rsidTr="00D456EA">
        <w:trPr>
          <w:trHeight w:val="342"/>
          <w:jc w:val="center"/>
        </w:trPr>
        <w:tc>
          <w:tcPr>
            <w:tcW w:w="461" w:type="pct"/>
            <w:vMerge/>
            <w:vAlign w:val="center"/>
          </w:tcPr>
          <w:p w:rsidR="00BC14D8" w:rsidRPr="00606D8F" w:rsidRDefault="00BC14D8" w:rsidP="000E3D57">
            <w:pPr>
              <w:pStyle w:val="p0"/>
              <w:snapToGrid w:val="0"/>
              <w:jc w:val="center"/>
            </w:pPr>
          </w:p>
        </w:tc>
        <w:tc>
          <w:tcPr>
            <w:tcW w:w="478" w:type="pct"/>
            <w:vMerge w:val="restart"/>
            <w:vAlign w:val="center"/>
          </w:tcPr>
          <w:p w:rsidR="00BC14D8" w:rsidRPr="00606D8F" w:rsidRDefault="00BC14D8" w:rsidP="000E3D57">
            <w:pPr>
              <w:pStyle w:val="p0"/>
              <w:snapToGrid w:val="0"/>
              <w:jc w:val="center"/>
            </w:pPr>
            <w:r w:rsidRPr="00606D8F">
              <w:t>MOOC</w:t>
            </w:r>
          </w:p>
        </w:tc>
        <w:tc>
          <w:tcPr>
            <w:tcW w:w="634" w:type="pct"/>
            <w:vAlign w:val="center"/>
          </w:tcPr>
          <w:p w:rsidR="00BC14D8" w:rsidRPr="00606D8F" w:rsidRDefault="00BC14D8" w:rsidP="000E3D57">
            <w:pPr>
              <w:pStyle w:val="p0"/>
              <w:snapToGrid w:val="0"/>
              <w:jc w:val="center"/>
            </w:pPr>
            <w:r w:rsidRPr="00606D8F">
              <w:t>基本概念</w:t>
            </w:r>
          </w:p>
          <w:p w:rsidR="00BC14D8" w:rsidRPr="00606D8F" w:rsidRDefault="00BC14D8" w:rsidP="000E3D57">
            <w:pPr>
              <w:pStyle w:val="p0"/>
              <w:snapToGrid w:val="0"/>
              <w:jc w:val="center"/>
            </w:pPr>
            <w:r w:rsidRPr="00606D8F">
              <w:t>基本规律</w:t>
            </w:r>
          </w:p>
        </w:tc>
        <w:tc>
          <w:tcPr>
            <w:tcW w:w="277" w:type="pct"/>
            <w:vAlign w:val="center"/>
          </w:tcPr>
          <w:p w:rsidR="00BC14D8" w:rsidRPr="00606D8F" w:rsidRDefault="00BC14D8" w:rsidP="000E3D57">
            <w:pPr>
              <w:pStyle w:val="p0"/>
              <w:snapToGrid w:val="0"/>
              <w:jc w:val="center"/>
            </w:pPr>
            <w:r w:rsidRPr="00606D8F">
              <w:t>5</w:t>
            </w:r>
          </w:p>
        </w:tc>
        <w:tc>
          <w:tcPr>
            <w:tcW w:w="2715" w:type="pct"/>
            <w:vMerge w:val="restart"/>
          </w:tcPr>
          <w:p w:rsidR="00BC14D8" w:rsidRPr="00606D8F" w:rsidRDefault="00BC14D8" w:rsidP="000E3D57">
            <w:pPr>
              <w:pStyle w:val="p0"/>
              <w:snapToGrid w:val="0"/>
            </w:pPr>
            <w:r w:rsidRPr="00606D8F">
              <w:rPr>
                <w:rFonts w:hint="eastAsia"/>
              </w:rPr>
              <w:t>（</w:t>
            </w:r>
            <w:r w:rsidRPr="00606D8F">
              <w:rPr>
                <w:rFonts w:hint="eastAsia"/>
              </w:rPr>
              <w:t>1</w:t>
            </w:r>
            <w:r w:rsidRPr="00606D8F">
              <w:rPr>
                <w:rFonts w:hint="eastAsia"/>
              </w:rPr>
              <w:t>）依托</w:t>
            </w:r>
            <w:r w:rsidRPr="00606D8F">
              <w:t>“</w:t>
            </w:r>
            <w:r w:rsidRPr="00606D8F">
              <w:t>电</w:t>
            </w:r>
            <w:r w:rsidRPr="00606D8F">
              <w:rPr>
                <w:rFonts w:hint="eastAsia"/>
              </w:rPr>
              <w:t>磁场与电磁波</w:t>
            </w:r>
            <w:r w:rsidRPr="00606D8F">
              <w:t>”MOOC</w:t>
            </w:r>
            <w:r w:rsidRPr="00606D8F">
              <w:t>资源</w:t>
            </w:r>
            <w:r w:rsidRPr="00606D8F">
              <w:rPr>
                <w:rFonts w:hint="eastAsia"/>
              </w:rPr>
              <w:t>，评价学生对课程主要知识点的掌握程度；</w:t>
            </w:r>
          </w:p>
          <w:p w:rsidR="00BC14D8" w:rsidRPr="00606D8F" w:rsidRDefault="00BC14D8" w:rsidP="000E3D57">
            <w:pPr>
              <w:pStyle w:val="p0"/>
              <w:snapToGrid w:val="0"/>
            </w:pPr>
            <w:r w:rsidRPr="00606D8F">
              <w:rPr>
                <w:rFonts w:hint="eastAsia"/>
              </w:rPr>
              <w:t>（</w:t>
            </w:r>
            <w:r w:rsidRPr="00606D8F">
              <w:rPr>
                <w:rFonts w:hint="eastAsia"/>
              </w:rPr>
              <w:t>2</w:t>
            </w:r>
            <w:r w:rsidRPr="00606D8F">
              <w:rPr>
                <w:rFonts w:hint="eastAsia"/>
              </w:rPr>
              <w:t>）</w:t>
            </w:r>
            <w:r w:rsidRPr="00606D8F">
              <w:rPr>
                <w:rFonts w:hint="eastAsia"/>
              </w:rPr>
              <w:t>M</w:t>
            </w:r>
            <w:r w:rsidRPr="00606D8F">
              <w:t>OOC</w:t>
            </w:r>
            <w:r w:rsidRPr="00606D8F">
              <w:t>成绩满分</w:t>
            </w:r>
            <w:r w:rsidRPr="00606D8F">
              <w:rPr>
                <w:rFonts w:hint="eastAsia"/>
              </w:rPr>
              <w:t>1</w:t>
            </w:r>
            <w:r w:rsidRPr="00606D8F">
              <w:t>00</w:t>
            </w:r>
            <w:r w:rsidRPr="00606D8F">
              <w:t>分</w:t>
            </w:r>
            <w:r w:rsidRPr="00606D8F">
              <w:rPr>
                <w:rFonts w:hint="eastAsia"/>
              </w:rPr>
              <w:t>，</w:t>
            </w:r>
            <w:r w:rsidRPr="00606D8F">
              <w:t>乘以其在总评成绩中所占的比例计入总评成绩</w:t>
            </w:r>
            <w:r w:rsidRPr="00606D8F">
              <w:rPr>
                <w:rFonts w:hint="eastAsia"/>
              </w:rPr>
              <w:t>。</w:t>
            </w:r>
          </w:p>
        </w:tc>
        <w:tc>
          <w:tcPr>
            <w:tcW w:w="435" w:type="pct"/>
            <w:vAlign w:val="center"/>
          </w:tcPr>
          <w:p w:rsidR="00BC14D8" w:rsidRPr="00606D8F" w:rsidRDefault="00D456EA" w:rsidP="003A2503">
            <w:pPr>
              <w:pStyle w:val="p0"/>
              <w:snapToGrid w:val="0"/>
              <w:jc w:val="center"/>
            </w:pPr>
            <w:r w:rsidRPr="00606D8F">
              <w:t>1</w:t>
            </w:r>
          </w:p>
        </w:tc>
      </w:tr>
      <w:tr w:rsidR="00606D8F" w:rsidRPr="00606D8F" w:rsidTr="00D456EA">
        <w:trPr>
          <w:trHeight w:val="341"/>
          <w:jc w:val="center"/>
        </w:trPr>
        <w:tc>
          <w:tcPr>
            <w:tcW w:w="461" w:type="pct"/>
            <w:vMerge/>
            <w:vAlign w:val="center"/>
          </w:tcPr>
          <w:p w:rsidR="00BC14D8" w:rsidRPr="00606D8F" w:rsidRDefault="00BC14D8" w:rsidP="000E3D57">
            <w:pPr>
              <w:pStyle w:val="p0"/>
              <w:snapToGrid w:val="0"/>
              <w:jc w:val="center"/>
            </w:pPr>
          </w:p>
        </w:tc>
        <w:tc>
          <w:tcPr>
            <w:tcW w:w="478" w:type="pct"/>
            <w:vMerge/>
            <w:vAlign w:val="center"/>
          </w:tcPr>
          <w:p w:rsidR="00BC14D8" w:rsidRPr="00606D8F" w:rsidRDefault="00BC14D8" w:rsidP="000E3D57">
            <w:pPr>
              <w:pStyle w:val="p0"/>
              <w:snapToGrid w:val="0"/>
              <w:jc w:val="center"/>
            </w:pPr>
          </w:p>
        </w:tc>
        <w:tc>
          <w:tcPr>
            <w:tcW w:w="634" w:type="pct"/>
            <w:vAlign w:val="center"/>
          </w:tcPr>
          <w:p w:rsidR="00BC14D8" w:rsidRPr="00606D8F" w:rsidRDefault="00BC14D8" w:rsidP="000E3D57">
            <w:pPr>
              <w:pStyle w:val="p0"/>
              <w:snapToGrid w:val="0"/>
              <w:jc w:val="center"/>
            </w:pPr>
            <w:r w:rsidRPr="00606D8F">
              <w:t>基本分析</w:t>
            </w:r>
          </w:p>
          <w:p w:rsidR="00BC14D8" w:rsidRPr="00606D8F" w:rsidRDefault="00BC14D8" w:rsidP="000E3D57">
            <w:pPr>
              <w:pStyle w:val="p0"/>
              <w:snapToGrid w:val="0"/>
              <w:jc w:val="center"/>
            </w:pPr>
            <w:r w:rsidRPr="00606D8F">
              <w:t>基本特性</w:t>
            </w:r>
          </w:p>
        </w:tc>
        <w:tc>
          <w:tcPr>
            <w:tcW w:w="277" w:type="pct"/>
            <w:vAlign w:val="center"/>
          </w:tcPr>
          <w:p w:rsidR="00BC14D8" w:rsidRPr="00606D8F" w:rsidRDefault="00BC14D8" w:rsidP="000E3D57">
            <w:pPr>
              <w:pStyle w:val="p0"/>
              <w:snapToGrid w:val="0"/>
              <w:jc w:val="center"/>
            </w:pPr>
            <w:r w:rsidRPr="00606D8F">
              <w:rPr>
                <w:rFonts w:hint="eastAsia"/>
              </w:rPr>
              <w:t>5</w:t>
            </w:r>
          </w:p>
        </w:tc>
        <w:tc>
          <w:tcPr>
            <w:tcW w:w="2715" w:type="pct"/>
            <w:vMerge/>
          </w:tcPr>
          <w:p w:rsidR="00BC14D8" w:rsidRPr="00606D8F" w:rsidRDefault="00BC14D8" w:rsidP="000E3D57">
            <w:pPr>
              <w:pStyle w:val="p0"/>
              <w:snapToGrid w:val="0"/>
            </w:pPr>
          </w:p>
        </w:tc>
        <w:tc>
          <w:tcPr>
            <w:tcW w:w="435" w:type="pct"/>
            <w:vAlign w:val="center"/>
          </w:tcPr>
          <w:p w:rsidR="00BC14D8" w:rsidRPr="00606D8F" w:rsidRDefault="003A2503" w:rsidP="003A2503">
            <w:pPr>
              <w:pStyle w:val="p0"/>
              <w:snapToGrid w:val="0"/>
              <w:jc w:val="center"/>
            </w:pPr>
            <w:r w:rsidRPr="00606D8F">
              <w:t>2</w:t>
            </w:r>
          </w:p>
        </w:tc>
      </w:tr>
      <w:tr w:rsidR="00606D8F" w:rsidRPr="00606D8F" w:rsidTr="00D456EA">
        <w:trPr>
          <w:trHeight w:val="583"/>
          <w:jc w:val="center"/>
        </w:trPr>
        <w:tc>
          <w:tcPr>
            <w:tcW w:w="461" w:type="pct"/>
            <w:vMerge/>
            <w:vAlign w:val="center"/>
          </w:tcPr>
          <w:p w:rsidR="00D456EA" w:rsidRPr="00606D8F" w:rsidRDefault="00D456EA" w:rsidP="00D456EA">
            <w:pPr>
              <w:pStyle w:val="p0"/>
              <w:snapToGrid w:val="0"/>
              <w:jc w:val="center"/>
            </w:pPr>
          </w:p>
        </w:tc>
        <w:tc>
          <w:tcPr>
            <w:tcW w:w="478" w:type="pct"/>
            <w:vMerge w:val="restart"/>
            <w:vAlign w:val="center"/>
          </w:tcPr>
          <w:p w:rsidR="00D456EA" w:rsidRPr="00606D8F" w:rsidRDefault="00D456EA" w:rsidP="00D456EA">
            <w:pPr>
              <w:pStyle w:val="p0"/>
              <w:snapToGrid w:val="0"/>
              <w:jc w:val="center"/>
            </w:pPr>
            <w:r w:rsidRPr="00606D8F">
              <w:t>阶段</w:t>
            </w:r>
          </w:p>
          <w:p w:rsidR="00D456EA" w:rsidRPr="00606D8F" w:rsidRDefault="00D456EA" w:rsidP="00D456EA">
            <w:pPr>
              <w:pStyle w:val="p0"/>
              <w:snapToGrid w:val="0"/>
              <w:jc w:val="center"/>
            </w:pPr>
            <w:r w:rsidRPr="00606D8F">
              <w:t>测验</w:t>
            </w:r>
          </w:p>
        </w:tc>
        <w:tc>
          <w:tcPr>
            <w:tcW w:w="634" w:type="pct"/>
            <w:vAlign w:val="center"/>
          </w:tcPr>
          <w:p w:rsidR="00D456EA" w:rsidRPr="00606D8F" w:rsidRDefault="00D456EA" w:rsidP="00D456EA">
            <w:pPr>
              <w:pStyle w:val="p0"/>
              <w:snapToGrid w:val="0"/>
              <w:jc w:val="center"/>
            </w:pPr>
            <w:r w:rsidRPr="00606D8F">
              <w:t>基本概念</w:t>
            </w:r>
          </w:p>
          <w:p w:rsidR="00D456EA" w:rsidRPr="00606D8F" w:rsidRDefault="00D456EA" w:rsidP="00D456EA">
            <w:pPr>
              <w:pStyle w:val="p0"/>
              <w:snapToGrid w:val="0"/>
              <w:jc w:val="center"/>
            </w:pPr>
            <w:r w:rsidRPr="00606D8F">
              <w:t>基本规律</w:t>
            </w:r>
          </w:p>
        </w:tc>
        <w:tc>
          <w:tcPr>
            <w:tcW w:w="277" w:type="pct"/>
            <w:vAlign w:val="center"/>
          </w:tcPr>
          <w:p w:rsidR="00D456EA" w:rsidRPr="00606D8F" w:rsidRDefault="00D456EA" w:rsidP="00D456EA">
            <w:pPr>
              <w:pStyle w:val="p0"/>
              <w:snapToGrid w:val="0"/>
              <w:jc w:val="center"/>
            </w:pPr>
            <w:r w:rsidRPr="00606D8F">
              <w:t>5</w:t>
            </w:r>
          </w:p>
        </w:tc>
        <w:tc>
          <w:tcPr>
            <w:tcW w:w="2715" w:type="pct"/>
            <w:vMerge w:val="restart"/>
            <w:vAlign w:val="center"/>
          </w:tcPr>
          <w:p w:rsidR="00D456EA" w:rsidRPr="00606D8F" w:rsidRDefault="00D456EA" w:rsidP="00D456EA">
            <w:pPr>
              <w:pStyle w:val="p0"/>
              <w:snapToGrid w:val="0"/>
              <w:rPr>
                <w:rFonts w:ascii="宋体"/>
              </w:rPr>
            </w:pPr>
            <w:r w:rsidRPr="00606D8F">
              <w:rPr>
                <w:rFonts w:ascii="宋体" w:hAnsi="宋体" w:cs="宋体" w:hint="eastAsia"/>
              </w:rPr>
              <w:t>（</w:t>
            </w:r>
            <w:r w:rsidRPr="00606D8F">
              <w:rPr>
                <w:rFonts w:ascii="宋体" w:hAnsi="宋体" w:cs="宋体"/>
              </w:rPr>
              <w:t>1</w:t>
            </w:r>
            <w:r w:rsidRPr="00606D8F">
              <w:rPr>
                <w:rFonts w:ascii="宋体" w:hAnsi="宋体" w:cs="宋体" w:hint="eastAsia"/>
              </w:rPr>
              <w:t>）结合教学进度安排阶段考试，考查学生对相关知识的掌握程度；采用笔试（闭卷）方式。</w:t>
            </w:r>
          </w:p>
          <w:p w:rsidR="00D456EA" w:rsidRPr="00606D8F" w:rsidRDefault="00D456EA" w:rsidP="00D456EA">
            <w:pPr>
              <w:pStyle w:val="p0"/>
              <w:snapToGrid w:val="0"/>
              <w:rPr>
                <w:rFonts w:ascii="宋体"/>
              </w:rPr>
            </w:pPr>
            <w:r w:rsidRPr="00606D8F">
              <w:rPr>
                <w:rFonts w:ascii="宋体" w:hAnsi="宋体" w:cs="宋体" w:hint="eastAsia"/>
              </w:rPr>
              <w:t>（</w:t>
            </w:r>
            <w:r w:rsidRPr="00606D8F">
              <w:rPr>
                <w:rFonts w:ascii="宋体" w:hAnsi="宋体" w:cs="宋体"/>
              </w:rPr>
              <w:t>2</w:t>
            </w:r>
            <w:r w:rsidRPr="00606D8F">
              <w:rPr>
                <w:rFonts w:ascii="宋体" w:hAnsi="宋体" w:cs="宋体" w:hint="eastAsia"/>
              </w:rPr>
              <w:t>）阶段考试成绩以百分计，乘以其在总评成绩中所占的比例计入总评成绩。</w:t>
            </w:r>
          </w:p>
        </w:tc>
        <w:tc>
          <w:tcPr>
            <w:tcW w:w="435" w:type="pct"/>
            <w:vAlign w:val="center"/>
          </w:tcPr>
          <w:p w:rsidR="00D456EA" w:rsidRPr="00606D8F" w:rsidRDefault="00D456EA" w:rsidP="003A2503">
            <w:pPr>
              <w:pStyle w:val="p0"/>
              <w:snapToGrid w:val="0"/>
              <w:jc w:val="center"/>
              <w:rPr>
                <w:rFonts w:ascii="宋体" w:hAnsi="宋体" w:cs="宋体"/>
              </w:rPr>
            </w:pPr>
            <w:r w:rsidRPr="00606D8F">
              <w:rPr>
                <w:rFonts w:ascii="宋体" w:hAnsi="宋体" w:cs="宋体"/>
              </w:rPr>
              <w:t xml:space="preserve">1 </w:t>
            </w:r>
          </w:p>
        </w:tc>
      </w:tr>
      <w:tr w:rsidR="00606D8F" w:rsidRPr="00606D8F" w:rsidTr="00D456EA">
        <w:trPr>
          <w:trHeight w:val="341"/>
          <w:jc w:val="center"/>
        </w:trPr>
        <w:tc>
          <w:tcPr>
            <w:tcW w:w="461" w:type="pct"/>
            <w:vMerge/>
            <w:vAlign w:val="center"/>
          </w:tcPr>
          <w:p w:rsidR="00BC14D8" w:rsidRPr="00606D8F" w:rsidRDefault="00BC14D8" w:rsidP="000E3D57">
            <w:pPr>
              <w:pStyle w:val="p0"/>
              <w:snapToGrid w:val="0"/>
              <w:jc w:val="center"/>
            </w:pPr>
          </w:p>
        </w:tc>
        <w:tc>
          <w:tcPr>
            <w:tcW w:w="478" w:type="pct"/>
            <w:vMerge/>
            <w:vAlign w:val="center"/>
          </w:tcPr>
          <w:p w:rsidR="00BC14D8" w:rsidRPr="00606D8F" w:rsidRDefault="00BC14D8" w:rsidP="000E3D57">
            <w:pPr>
              <w:pStyle w:val="p0"/>
              <w:snapToGrid w:val="0"/>
              <w:jc w:val="center"/>
            </w:pPr>
          </w:p>
        </w:tc>
        <w:tc>
          <w:tcPr>
            <w:tcW w:w="634" w:type="pct"/>
            <w:vAlign w:val="center"/>
          </w:tcPr>
          <w:p w:rsidR="00BC14D8" w:rsidRPr="00606D8F" w:rsidRDefault="00BC14D8" w:rsidP="000E3D57">
            <w:pPr>
              <w:pStyle w:val="p0"/>
              <w:snapToGrid w:val="0"/>
              <w:jc w:val="center"/>
            </w:pPr>
            <w:r w:rsidRPr="00606D8F">
              <w:t>基本分析</w:t>
            </w:r>
          </w:p>
          <w:p w:rsidR="00BC14D8" w:rsidRPr="00606D8F" w:rsidRDefault="00BC14D8" w:rsidP="000E3D57">
            <w:pPr>
              <w:pStyle w:val="p0"/>
              <w:snapToGrid w:val="0"/>
              <w:jc w:val="center"/>
            </w:pPr>
            <w:r w:rsidRPr="00606D8F">
              <w:t>基本特性</w:t>
            </w:r>
          </w:p>
        </w:tc>
        <w:tc>
          <w:tcPr>
            <w:tcW w:w="277" w:type="pct"/>
            <w:vAlign w:val="center"/>
          </w:tcPr>
          <w:p w:rsidR="00BC14D8" w:rsidRPr="00606D8F" w:rsidRDefault="00BC14D8" w:rsidP="000E3D57">
            <w:pPr>
              <w:pStyle w:val="p0"/>
              <w:snapToGrid w:val="0"/>
              <w:jc w:val="center"/>
            </w:pPr>
            <w:r w:rsidRPr="00606D8F">
              <w:rPr>
                <w:rFonts w:hint="eastAsia"/>
              </w:rPr>
              <w:t>5</w:t>
            </w:r>
          </w:p>
        </w:tc>
        <w:tc>
          <w:tcPr>
            <w:tcW w:w="2715" w:type="pct"/>
            <w:vMerge/>
          </w:tcPr>
          <w:p w:rsidR="00BC14D8" w:rsidRPr="00606D8F" w:rsidRDefault="00BC14D8" w:rsidP="000E3D57">
            <w:pPr>
              <w:pStyle w:val="p0"/>
              <w:snapToGrid w:val="0"/>
            </w:pPr>
          </w:p>
        </w:tc>
        <w:tc>
          <w:tcPr>
            <w:tcW w:w="435" w:type="pct"/>
            <w:vAlign w:val="center"/>
          </w:tcPr>
          <w:p w:rsidR="00BC14D8" w:rsidRPr="00606D8F" w:rsidRDefault="003A2503" w:rsidP="00D456EA">
            <w:pPr>
              <w:pStyle w:val="p0"/>
              <w:snapToGrid w:val="0"/>
              <w:jc w:val="center"/>
            </w:pPr>
            <w:r w:rsidRPr="00606D8F">
              <w:t>2</w:t>
            </w:r>
          </w:p>
        </w:tc>
      </w:tr>
      <w:tr w:rsidR="00606D8F" w:rsidRPr="00606D8F" w:rsidTr="00D456EA">
        <w:trPr>
          <w:trHeight w:val="538"/>
          <w:jc w:val="center"/>
        </w:trPr>
        <w:tc>
          <w:tcPr>
            <w:tcW w:w="461" w:type="pct"/>
            <w:vMerge/>
            <w:vAlign w:val="center"/>
          </w:tcPr>
          <w:p w:rsidR="005654A8" w:rsidRPr="00606D8F" w:rsidRDefault="005654A8" w:rsidP="005654A8">
            <w:pPr>
              <w:pStyle w:val="p0"/>
              <w:snapToGrid w:val="0"/>
              <w:jc w:val="center"/>
            </w:pPr>
          </w:p>
        </w:tc>
        <w:tc>
          <w:tcPr>
            <w:tcW w:w="1112" w:type="pct"/>
            <w:gridSpan w:val="2"/>
            <w:vAlign w:val="center"/>
          </w:tcPr>
          <w:p w:rsidR="005654A8" w:rsidRPr="00606D8F" w:rsidRDefault="005654A8" w:rsidP="005654A8">
            <w:pPr>
              <w:pStyle w:val="p0"/>
              <w:snapToGrid w:val="0"/>
              <w:jc w:val="center"/>
            </w:pPr>
            <w:r w:rsidRPr="00606D8F">
              <w:rPr>
                <w:rFonts w:hint="eastAsia"/>
              </w:rPr>
              <w:t>实验</w:t>
            </w:r>
          </w:p>
        </w:tc>
        <w:tc>
          <w:tcPr>
            <w:tcW w:w="277" w:type="pct"/>
            <w:vAlign w:val="center"/>
          </w:tcPr>
          <w:p w:rsidR="005654A8" w:rsidRPr="00606D8F" w:rsidRDefault="005654A8" w:rsidP="005654A8">
            <w:pPr>
              <w:pStyle w:val="p0"/>
              <w:snapToGrid w:val="0"/>
              <w:jc w:val="center"/>
            </w:pPr>
            <w:r w:rsidRPr="00606D8F">
              <w:rPr>
                <w:rFonts w:hint="eastAsia"/>
              </w:rPr>
              <w:t>10</w:t>
            </w:r>
          </w:p>
        </w:tc>
        <w:tc>
          <w:tcPr>
            <w:tcW w:w="2715" w:type="pct"/>
            <w:vAlign w:val="center"/>
          </w:tcPr>
          <w:p w:rsidR="005654A8" w:rsidRPr="00606D8F" w:rsidRDefault="005654A8" w:rsidP="005654A8">
            <w:pPr>
              <w:pStyle w:val="p0"/>
              <w:snapToGrid w:val="0"/>
              <w:rPr>
                <w:rFonts w:ascii="宋体" w:hAnsi="宋体"/>
              </w:rPr>
            </w:pPr>
            <w:r w:rsidRPr="00606D8F">
              <w:rPr>
                <w:rFonts w:ascii="宋体" w:hAnsi="宋体" w:hint="eastAsia"/>
              </w:rPr>
              <w:t>（1）针对</w:t>
            </w:r>
            <w:r w:rsidRPr="00606D8F">
              <w:rPr>
                <w:rFonts w:ascii="宋体" w:hAnsi="宋体"/>
              </w:rPr>
              <w:t>4个</w:t>
            </w:r>
            <w:r w:rsidRPr="00606D8F">
              <w:rPr>
                <w:rFonts w:ascii="宋体" w:hAnsi="宋体" w:hint="eastAsia"/>
              </w:rPr>
              <w:t>电磁场</w:t>
            </w:r>
            <w:r w:rsidRPr="00606D8F">
              <w:rPr>
                <w:rFonts w:ascii="宋体" w:hAnsi="宋体"/>
              </w:rPr>
              <w:t>必做实验</w:t>
            </w:r>
            <w:r w:rsidRPr="00606D8F">
              <w:rPr>
                <w:rFonts w:ascii="宋体" w:hAnsi="宋体" w:hint="eastAsia"/>
              </w:rPr>
              <w:t>，</w:t>
            </w:r>
            <w:r w:rsidRPr="00606D8F">
              <w:rPr>
                <w:rFonts w:ascii="宋体" w:hAnsi="宋体" w:cs="宋体" w:hint="eastAsia"/>
              </w:rPr>
              <w:t>以具体实验为载体，分组实施，要求进行数据分析，写出实验报告，考察学生分析现象和处理数据的能力。</w:t>
            </w:r>
          </w:p>
          <w:p w:rsidR="005654A8" w:rsidRPr="00606D8F" w:rsidRDefault="005654A8" w:rsidP="005654A8">
            <w:pPr>
              <w:pStyle w:val="p0"/>
              <w:snapToGrid w:val="0"/>
              <w:rPr>
                <w:rFonts w:ascii="宋体" w:hAnsi="宋体"/>
              </w:rPr>
            </w:pPr>
            <w:r w:rsidRPr="00606D8F">
              <w:rPr>
                <w:rFonts w:ascii="宋体" w:hAnsi="宋体" w:hint="eastAsia"/>
              </w:rPr>
              <w:t>（2）针对</w:t>
            </w:r>
            <w:r w:rsidRPr="00606D8F">
              <w:rPr>
                <w:rFonts w:ascii="宋体" w:hAnsi="宋体"/>
              </w:rPr>
              <w:t>8个电磁波演示实验</w:t>
            </w:r>
            <w:r w:rsidRPr="00606D8F">
              <w:rPr>
                <w:rFonts w:ascii="宋体" w:hAnsi="宋体" w:hint="eastAsia"/>
              </w:rPr>
              <w:t>，分析实验现象、工程技术特点，</w:t>
            </w:r>
            <w:r w:rsidRPr="00606D8F">
              <w:rPr>
                <w:rFonts w:ascii="宋体" w:hAnsi="宋体" w:cs="宋体" w:hint="eastAsia"/>
              </w:rPr>
              <w:t>提高学生理论联系实际、发现问题、提出问题、解决问题的能力。</w:t>
            </w:r>
          </w:p>
        </w:tc>
        <w:tc>
          <w:tcPr>
            <w:tcW w:w="435" w:type="pct"/>
            <w:vAlign w:val="center"/>
          </w:tcPr>
          <w:p w:rsidR="005654A8" w:rsidRPr="00606D8F" w:rsidRDefault="003A2503" w:rsidP="003A2503">
            <w:pPr>
              <w:pStyle w:val="p0"/>
              <w:snapToGrid w:val="0"/>
              <w:jc w:val="center"/>
            </w:pPr>
            <w:r w:rsidRPr="00606D8F">
              <w:t>2</w:t>
            </w:r>
            <w:r w:rsidRPr="00606D8F">
              <w:rPr>
                <w:rFonts w:hint="eastAsia"/>
              </w:rPr>
              <w:t>，</w:t>
            </w:r>
            <w:r w:rsidRPr="00606D8F">
              <w:t>3</w:t>
            </w:r>
          </w:p>
        </w:tc>
      </w:tr>
      <w:tr w:rsidR="00606D8F" w:rsidRPr="00606D8F" w:rsidTr="00D456EA">
        <w:trPr>
          <w:trHeight w:val="538"/>
          <w:jc w:val="center"/>
        </w:trPr>
        <w:tc>
          <w:tcPr>
            <w:tcW w:w="461" w:type="pct"/>
            <w:vMerge/>
            <w:vAlign w:val="center"/>
          </w:tcPr>
          <w:p w:rsidR="005654A8" w:rsidRPr="00606D8F" w:rsidRDefault="005654A8" w:rsidP="005654A8">
            <w:pPr>
              <w:pStyle w:val="p0"/>
              <w:snapToGrid w:val="0"/>
              <w:jc w:val="center"/>
            </w:pPr>
          </w:p>
        </w:tc>
        <w:tc>
          <w:tcPr>
            <w:tcW w:w="1112" w:type="pct"/>
            <w:gridSpan w:val="2"/>
            <w:vAlign w:val="center"/>
          </w:tcPr>
          <w:p w:rsidR="005654A8" w:rsidRPr="00606D8F" w:rsidRDefault="005654A8" w:rsidP="005654A8">
            <w:pPr>
              <w:pStyle w:val="p0"/>
              <w:snapToGrid w:val="0"/>
              <w:jc w:val="center"/>
            </w:pPr>
            <w:r w:rsidRPr="00606D8F">
              <w:t>专题研究</w:t>
            </w:r>
          </w:p>
        </w:tc>
        <w:tc>
          <w:tcPr>
            <w:tcW w:w="277" w:type="pct"/>
            <w:vAlign w:val="center"/>
          </w:tcPr>
          <w:p w:rsidR="005654A8" w:rsidRPr="00606D8F" w:rsidRDefault="005654A8" w:rsidP="005654A8">
            <w:pPr>
              <w:pStyle w:val="p0"/>
              <w:snapToGrid w:val="0"/>
              <w:jc w:val="center"/>
            </w:pPr>
            <w:r w:rsidRPr="00606D8F">
              <w:t>5</w:t>
            </w:r>
          </w:p>
        </w:tc>
        <w:tc>
          <w:tcPr>
            <w:tcW w:w="2715" w:type="pct"/>
            <w:vAlign w:val="center"/>
          </w:tcPr>
          <w:p w:rsidR="005654A8" w:rsidRPr="00606D8F" w:rsidRDefault="005654A8" w:rsidP="005654A8">
            <w:pPr>
              <w:pStyle w:val="p0"/>
              <w:snapToGrid w:val="0"/>
              <w:rPr>
                <w:rFonts w:ascii="宋体"/>
              </w:rPr>
            </w:pPr>
            <w:r w:rsidRPr="00606D8F">
              <w:rPr>
                <w:rFonts w:ascii="宋体" w:hAnsi="宋体" w:cs="宋体" w:hint="eastAsia"/>
              </w:rPr>
              <w:t>（</w:t>
            </w:r>
            <w:r w:rsidRPr="00606D8F">
              <w:rPr>
                <w:rFonts w:ascii="宋体" w:hAnsi="宋体" w:cs="宋体"/>
              </w:rPr>
              <w:t>1</w:t>
            </w:r>
            <w:r w:rsidRPr="00606D8F">
              <w:rPr>
                <w:rFonts w:ascii="宋体" w:hAnsi="宋体" w:cs="宋体" w:hint="eastAsia"/>
              </w:rPr>
              <w:t>）考查学生</w:t>
            </w:r>
            <w:r w:rsidRPr="00606D8F">
              <w:rPr>
                <w:rFonts w:cs="宋体" w:hint="eastAsia"/>
              </w:rPr>
              <w:t>自主学习、独立思考和拓展专业知识的能力。并且通过</w:t>
            </w:r>
            <w:r w:rsidRPr="00606D8F">
              <w:rPr>
                <w:rFonts w:ascii="宋体" w:hAnsi="宋体" w:cs="宋体" w:hint="eastAsia"/>
              </w:rPr>
              <w:t>口头和文字表达能力以及讨论交流过程评价学生对自主学习能力的掌握程度。</w:t>
            </w:r>
          </w:p>
          <w:p w:rsidR="005654A8" w:rsidRPr="00606D8F" w:rsidRDefault="005654A8" w:rsidP="005654A8">
            <w:pPr>
              <w:pStyle w:val="p0"/>
              <w:snapToGrid w:val="0"/>
              <w:rPr>
                <w:rFonts w:ascii="宋体"/>
              </w:rPr>
            </w:pPr>
            <w:r w:rsidRPr="00606D8F">
              <w:rPr>
                <w:rFonts w:ascii="宋体" w:hAnsi="宋体" w:cs="宋体" w:hint="eastAsia"/>
              </w:rPr>
              <w:t>（</w:t>
            </w:r>
            <w:r w:rsidRPr="00606D8F">
              <w:rPr>
                <w:rFonts w:ascii="宋体" w:hAnsi="宋体" w:cs="宋体"/>
              </w:rPr>
              <w:t>2</w:t>
            </w:r>
            <w:r w:rsidRPr="00606D8F">
              <w:rPr>
                <w:rFonts w:ascii="宋体" w:hAnsi="宋体" w:cs="宋体" w:hint="eastAsia"/>
              </w:rPr>
              <w:t>）</w:t>
            </w:r>
            <w:r w:rsidRPr="00606D8F">
              <w:rPr>
                <w:rFonts w:ascii="宋体" w:hAnsi="宋体" w:cs="宋体"/>
              </w:rPr>
              <w:t>教师根据专题研讨报告、研究成果展示、交流情况综合评定</w:t>
            </w:r>
            <w:r w:rsidRPr="00606D8F">
              <w:rPr>
                <w:rFonts w:ascii="宋体" w:hAnsi="宋体" w:cs="宋体" w:hint="eastAsia"/>
              </w:rPr>
              <w:t>，也可以同时引入同学互评的形式作为参考</w:t>
            </w:r>
            <w:r w:rsidRPr="00606D8F">
              <w:rPr>
                <w:rFonts w:ascii="宋体" w:hAnsi="宋体" w:cs="宋体"/>
              </w:rPr>
              <w:t>。</w:t>
            </w:r>
          </w:p>
        </w:tc>
        <w:tc>
          <w:tcPr>
            <w:tcW w:w="435" w:type="pct"/>
            <w:vAlign w:val="center"/>
          </w:tcPr>
          <w:p w:rsidR="005654A8" w:rsidRPr="00606D8F" w:rsidRDefault="005654A8" w:rsidP="005654A8">
            <w:pPr>
              <w:pStyle w:val="p0"/>
              <w:snapToGrid w:val="0"/>
              <w:jc w:val="center"/>
            </w:pPr>
            <w:r w:rsidRPr="00606D8F">
              <w:t>3</w:t>
            </w:r>
          </w:p>
        </w:tc>
      </w:tr>
      <w:tr w:rsidR="00606D8F" w:rsidRPr="00606D8F" w:rsidTr="003A2503">
        <w:trPr>
          <w:trHeight w:val="964"/>
          <w:jc w:val="center"/>
        </w:trPr>
        <w:tc>
          <w:tcPr>
            <w:tcW w:w="461" w:type="pct"/>
            <w:vMerge w:val="restart"/>
            <w:vAlign w:val="center"/>
          </w:tcPr>
          <w:p w:rsidR="003A2503" w:rsidRPr="00606D8F" w:rsidRDefault="003A2503" w:rsidP="000E3D57">
            <w:pPr>
              <w:pStyle w:val="p0"/>
              <w:snapToGrid w:val="0"/>
              <w:jc w:val="center"/>
            </w:pPr>
            <w:r w:rsidRPr="00606D8F">
              <w:t>期末考试</w:t>
            </w:r>
            <w:r w:rsidRPr="00606D8F">
              <w:t>100</w:t>
            </w:r>
            <w:r w:rsidRPr="00606D8F">
              <w:t>分</w:t>
            </w:r>
          </w:p>
          <w:p w:rsidR="003A2503" w:rsidRPr="00606D8F" w:rsidRDefault="003A2503" w:rsidP="000E3D57">
            <w:pPr>
              <w:pStyle w:val="p0"/>
              <w:snapToGrid w:val="0"/>
              <w:jc w:val="center"/>
            </w:pPr>
          </w:p>
          <w:p w:rsidR="003A2503" w:rsidRPr="00606D8F" w:rsidRDefault="003A2503" w:rsidP="000E3D57">
            <w:pPr>
              <w:pStyle w:val="p0"/>
              <w:snapToGrid w:val="0"/>
              <w:jc w:val="center"/>
            </w:pPr>
            <w:r w:rsidRPr="00606D8F">
              <w:t>占总评成绩的</w:t>
            </w:r>
            <w:r w:rsidRPr="00606D8F">
              <w:t>50%</w:t>
            </w:r>
          </w:p>
        </w:tc>
        <w:tc>
          <w:tcPr>
            <w:tcW w:w="478" w:type="pct"/>
            <w:vMerge w:val="restart"/>
            <w:vAlign w:val="center"/>
          </w:tcPr>
          <w:p w:rsidR="003A2503" w:rsidRPr="00606D8F" w:rsidRDefault="003A2503" w:rsidP="000E3D57">
            <w:pPr>
              <w:pStyle w:val="p0"/>
              <w:snapToGrid w:val="0"/>
              <w:jc w:val="center"/>
            </w:pPr>
            <w:r w:rsidRPr="00606D8F">
              <w:t>期末</w:t>
            </w:r>
          </w:p>
          <w:p w:rsidR="003A2503" w:rsidRPr="00606D8F" w:rsidRDefault="003A2503" w:rsidP="000E3D57">
            <w:pPr>
              <w:pStyle w:val="p0"/>
              <w:snapToGrid w:val="0"/>
              <w:jc w:val="center"/>
            </w:pPr>
            <w:r w:rsidRPr="00606D8F">
              <w:t>考试</w:t>
            </w:r>
          </w:p>
        </w:tc>
        <w:tc>
          <w:tcPr>
            <w:tcW w:w="634" w:type="pct"/>
            <w:vMerge w:val="restart"/>
            <w:vAlign w:val="center"/>
          </w:tcPr>
          <w:p w:rsidR="003A2503" w:rsidRPr="00606D8F" w:rsidRDefault="003A2503" w:rsidP="000E3D57">
            <w:pPr>
              <w:pStyle w:val="p0"/>
              <w:snapToGrid w:val="0"/>
              <w:jc w:val="center"/>
            </w:pPr>
            <w:r w:rsidRPr="00606D8F">
              <w:t>基本概念</w:t>
            </w:r>
          </w:p>
          <w:p w:rsidR="003A2503" w:rsidRPr="00606D8F" w:rsidRDefault="003A2503" w:rsidP="000E3D57">
            <w:pPr>
              <w:pStyle w:val="p0"/>
              <w:snapToGrid w:val="0"/>
              <w:jc w:val="center"/>
            </w:pPr>
            <w:r w:rsidRPr="00606D8F">
              <w:t>基本规律</w:t>
            </w:r>
          </w:p>
        </w:tc>
        <w:tc>
          <w:tcPr>
            <w:tcW w:w="277" w:type="pct"/>
            <w:vMerge w:val="restart"/>
            <w:vAlign w:val="center"/>
          </w:tcPr>
          <w:p w:rsidR="003A2503" w:rsidRPr="00606D8F" w:rsidRDefault="003A2503" w:rsidP="000E3D57">
            <w:pPr>
              <w:pStyle w:val="p0"/>
              <w:snapToGrid w:val="0"/>
              <w:jc w:val="center"/>
            </w:pPr>
            <w:r w:rsidRPr="00606D8F">
              <w:t>50</w:t>
            </w:r>
          </w:p>
        </w:tc>
        <w:tc>
          <w:tcPr>
            <w:tcW w:w="2715" w:type="pct"/>
            <w:vMerge w:val="restart"/>
          </w:tcPr>
          <w:p w:rsidR="003A2503" w:rsidRPr="00606D8F" w:rsidRDefault="003A2503" w:rsidP="00F80CED">
            <w:pPr>
              <w:pStyle w:val="p0"/>
              <w:snapToGrid w:val="0"/>
              <w:rPr>
                <w:rFonts w:ascii="宋体"/>
              </w:rPr>
            </w:pPr>
            <w:r w:rsidRPr="00606D8F">
              <w:rPr>
                <w:rFonts w:ascii="宋体" w:hAnsi="宋体" w:cs="宋体" w:hint="eastAsia"/>
              </w:rPr>
              <w:t>（</w:t>
            </w:r>
            <w:r w:rsidRPr="00606D8F">
              <w:rPr>
                <w:rFonts w:ascii="宋体" w:hAnsi="宋体" w:cs="宋体"/>
              </w:rPr>
              <w:t>1</w:t>
            </w:r>
            <w:r w:rsidRPr="00606D8F">
              <w:rPr>
                <w:rFonts w:ascii="宋体" w:hAnsi="宋体" w:cs="宋体" w:hint="eastAsia"/>
              </w:rPr>
              <w:t>）采用</w:t>
            </w:r>
            <w:r w:rsidRPr="00606D8F">
              <w:t>笔试（闭卷）形式</w:t>
            </w:r>
            <w:r w:rsidRPr="00606D8F">
              <w:rPr>
                <w:rFonts w:hint="eastAsia"/>
              </w:rPr>
              <w:t>，</w:t>
            </w:r>
            <w:r w:rsidRPr="00606D8F">
              <w:rPr>
                <w:rFonts w:ascii="宋体" w:hAnsi="宋体" w:cs="宋体" w:hint="eastAsia"/>
              </w:rPr>
              <w:t>卷面成绩</w:t>
            </w:r>
            <w:r w:rsidRPr="00606D8F">
              <w:rPr>
                <w:rFonts w:ascii="宋体" w:hAnsi="宋体" w:cs="宋体"/>
              </w:rPr>
              <w:t>100</w:t>
            </w:r>
            <w:r w:rsidRPr="00606D8F">
              <w:rPr>
                <w:rFonts w:ascii="宋体" w:hAnsi="宋体" w:cs="宋体" w:hint="eastAsia"/>
              </w:rPr>
              <w:t>分，以卷面成绩乘以其在总评成绩中所占的比例计入课程总评成绩。</w:t>
            </w:r>
          </w:p>
          <w:p w:rsidR="003A2503" w:rsidRPr="00606D8F" w:rsidRDefault="003A2503" w:rsidP="00F80CED">
            <w:pPr>
              <w:pStyle w:val="p0"/>
              <w:snapToGrid w:val="0"/>
              <w:rPr>
                <w:rFonts w:ascii="宋体"/>
              </w:rPr>
            </w:pPr>
            <w:r w:rsidRPr="00606D8F">
              <w:rPr>
                <w:rFonts w:ascii="宋体" w:hAnsi="宋体" w:cs="宋体" w:hint="eastAsia"/>
              </w:rPr>
              <w:t>（</w:t>
            </w:r>
            <w:r w:rsidRPr="00606D8F">
              <w:rPr>
                <w:rFonts w:ascii="宋体" w:hAnsi="宋体" w:cs="宋体"/>
              </w:rPr>
              <w:t>2</w:t>
            </w:r>
            <w:r w:rsidRPr="00606D8F">
              <w:rPr>
                <w:rFonts w:ascii="宋体" w:hAnsi="宋体" w:cs="宋体" w:hint="eastAsia"/>
              </w:rPr>
              <w:t>）考核内容须体现对基本方程的综合运用，利用基本原理和分析方法进行电磁场与电磁波传播系统的设计和分析能力的考察，不仅包括对各单元知识点的独立考核，还需要包括综合运用和解决问题能力的考核。考试题型为：填空题、选择题、分析题、计算题和简答题等。</w:t>
            </w:r>
          </w:p>
          <w:p w:rsidR="003A2503" w:rsidRPr="00606D8F" w:rsidRDefault="003A2503" w:rsidP="00F80CED">
            <w:pPr>
              <w:pStyle w:val="p0"/>
              <w:snapToGrid w:val="0"/>
            </w:pPr>
            <w:r w:rsidRPr="00606D8F">
              <w:rPr>
                <w:rFonts w:ascii="宋体" w:hAnsi="宋体" w:cs="宋体" w:hint="eastAsia"/>
              </w:rPr>
              <w:t>其中</w:t>
            </w:r>
            <w:r w:rsidRPr="00606D8F">
              <w:rPr>
                <w:rFonts w:ascii="宋体" w:cs="宋体"/>
              </w:rPr>
              <w:t>,</w:t>
            </w:r>
            <w:r w:rsidRPr="00606D8F">
              <w:rPr>
                <w:rFonts w:ascii="宋体" w:hAnsi="宋体" w:cs="宋体" w:hint="eastAsia"/>
              </w:rPr>
              <w:t>建议对应课程目标</w:t>
            </w:r>
            <w:r w:rsidRPr="00606D8F">
              <w:rPr>
                <w:rFonts w:ascii="宋体" w:hAnsi="宋体" w:cs="宋体"/>
              </w:rPr>
              <w:t>1</w:t>
            </w:r>
            <w:r w:rsidRPr="00606D8F">
              <w:rPr>
                <w:rFonts w:ascii="宋体" w:hAnsi="宋体" w:cs="宋体" w:hint="eastAsia"/>
              </w:rPr>
              <w:t>的试题占</w:t>
            </w:r>
            <w:r w:rsidRPr="00606D8F">
              <w:rPr>
                <w:rFonts w:ascii="宋体" w:hAnsi="宋体" w:cs="宋体"/>
              </w:rPr>
              <w:t>30-40%</w:t>
            </w:r>
            <w:r w:rsidRPr="00606D8F">
              <w:rPr>
                <w:rFonts w:ascii="宋体" w:hAnsi="宋体" w:cs="宋体" w:hint="eastAsia"/>
              </w:rPr>
              <w:t>，题型以填空题、选择题和计算题为主；对应课程目标</w:t>
            </w:r>
            <w:r w:rsidRPr="00606D8F">
              <w:rPr>
                <w:rFonts w:ascii="宋体" w:hAnsi="宋体" w:cs="宋体"/>
              </w:rPr>
              <w:t>2</w:t>
            </w:r>
            <w:r w:rsidRPr="00606D8F">
              <w:rPr>
                <w:rFonts w:ascii="宋体" w:hAnsi="宋体" w:cs="宋体" w:hint="eastAsia"/>
              </w:rPr>
              <w:t>的试题占</w:t>
            </w:r>
            <w:r w:rsidRPr="00606D8F">
              <w:rPr>
                <w:rFonts w:ascii="宋体" w:hAnsi="宋体" w:cs="宋体"/>
              </w:rPr>
              <w:t>60-70%</w:t>
            </w:r>
            <w:r w:rsidRPr="00606D8F">
              <w:rPr>
                <w:rFonts w:ascii="宋体" w:hAnsi="宋体" w:cs="宋体" w:hint="eastAsia"/>
              </w:rPr>
              <w:t>，题型以分析题、简答题、计算题为主。</w:t>
            </w:r>
          </w:p>
        </w:tc>
        <w:tc>
          <w:tcPr>
            <w:tcW w:w="435" w:type="pct"/>
            <w:vAlign w:val="center"/>
          </w:tcPr>
          <w:p w:rsidR="003A2503" w:rsidRPr="00606D8F" w:rsidRDefault="003A2503" w:rsidP="00F80CED">
            <w:pPr>
              <w:pStyle w:val="p0"/>
              <w:snapToGrid w:val="0"/>
              <w:jc w:val="center"/>
            </w:pPr>
            <w:r w:rsidRPr="00606D8F">
              <w:t>1</w:t>
            </w:r>
          </w:p>
        </w:tc>
      </w:tr>
      <w:tr w:rsidR="00606D8F" w:rsidRPr="00606D8F" w:rsidTr="00D456EA">
        <w:trPr>
          <w:trHeight w:val="241"/>
          <w:jc w:val="center"/>
        </w:trPr>
        <w:tc>
          <w:tcPr>
            <w:tcW w:w="461" w:type="pct"/>
            <w:vMerge/>
            <w:vAlign w:val="center"/>
          </w:tcPr>
          <w:p w:rsidR="003A2503" w:rsidRPr="00606D8F" w:rsidRDefault="003A2503" w:rsidP="000E3D57">
            <w:pPr>
              <w:pStyle w:val="p0"/>
              <w:snapToGrid w:val="0"/>
              <w:jc w:val="center"/>
            </w:pPr>
          </w:p>
        </w:tc>
        <w:tc>
          <w:tcPr>
            <w:tcW w:w="478" w:type="pct"/>
            <w:vMerge/>
            <w:vAlign w:val="center"/>
          </w:tcPr>
          <w:p w:rsidR="003A2503" w:rsidRPr="00606D8F" w:rsidRDefault="003A2503" w:rsidP="000E3D57">
            <w:pPr>
              <w:pStyle w:val="p0"/>
              <w:snapToGrid w:val="0"/>
              <w:jc w:val="center"/>
            </w:pPr>
          </w:p>
        </w:tc>
        <w:tc>
          <w:tcPr>
            <w:tcW w:w="634" w:type="pct"/>
            <w:vMerge/>
            <w:vAlign w:val="center"/>
          </w:tcPr>
          <w:p w:rsidR="003A2503" w:rsidRPr="00606D8F" w:rsidRDefault="003A2503" w:rsidP="000E3D57">
            <w:pPr>
              <w:pStyle w:val="p0"/>
              <w:snapToGrid w:val="0"/>
              <w:jc w:val="center"/>
            </w:pPr>
          </w:p>
        </w:tc>
        <w:tc>
          <w:tcPr>
            <w:tcW w:w="277" w:type="pct"/>
            <w:vMerge/>
            <w:vAlign w:val="center"/>
          </w:tcPr>
          <w:p w:rsidR="003A2503" w:rsidRPr="00606D8F" w:rsidRDefault="003A2503" w:rsidP="000E3D57">
            <w:pPr>
              <w:pStyle w:val="p0"/>
              <w:snapToGrid w:val="0"/>
              <w:jc w:val="center"/>
            </w:pPr>
          </w:p>
        </w:tc>
        <w:tc>
          <w:tcPr>
            <w:tcW w:w="2715" w:type="pct"/>
            <w:vMerge/>
          </w:tcPr>
          <w:p w:rsidR="003A2503" w:rsidRPr="00606D8F" w:rsidRDefault="003A2503" w:rsidP="00F80CED">
            <w:pPr>
              <w:pStyle w:val="p0"/>
              <w:snapToGrid w:val="0"/>
              <w:rPr>
                <w:rFonts w:ascii="宋体" w:hAnsi="宋体" w:cs="宋体"/>
              </w:rPr>
            </w:pPr>
          </w:p>
        </w:tc>
        <w:tc>
          <w:tcPr>
            <w:tcW w:w="435" w:type="pct"/>
            <w:vMerge w:val="restart"/>
            <w:vAlign w:val="center"/>
          </w:tcPr>
          <w:p w:rsidR="003A2503" w:rsidRPr="00606D8F" w:rsidRDefault="003A2503" w:rsidP="00F80CED">
            <w:pPr>
              <w:pStyle w:val="p0"/>
              <w:snapToGrid w:val="0"/>
              <w:jc w:val="center"/>
            </w:pPr>
            <w:r w:rsidRPr="00606D8F">
              <w:t>2</w:t>
            </w:r>
          </w:p>
        </w:tc>
      </w:tr>
      <w:tr w:rsidR="00606D8F" w:rsidRPr="00606D8F" w:rsidTr="00D456EA">
        <w:trPr>
          <w:trHeight w:val="594"/>
          <w:jc w:val="center"/>
        </w:trPr>
        <w:tc>
          <w:tcPr>
            <w:tcW w:w="461" w:type="pct"/>
            <w:vMerge/>
            <w:vAlign w:val="center"/>
          </w:tcPr>
          <w:p w:rsidR="00F80CED" w:rsidRPr="00606D8F" w:rsidRDefault="00F80CED" w:rsidP="000E3D57">
            <w:pPr>
              <w:pStyle w:val="p0"/>
              <w:snapToGrid w:val="0"/>
              <w:jc w:val="center"/>
            </w:pPr>
          </w:p>
        </w:tc>
        <w:tc>
          <w:tcPr>
            <w:tcW w:w="478" w:type="pct"/>
            <w:vMerge/>
            <w:vAlign w:val="center"/>
          </w:tcPr>
          <w:p w:rsidR="00F80CED" w:rsidRPr="00606D8F" w:rsidRDefault="00F80CED" w:rsidP="000E3D57">
            <w:pPr>
              <w:pStyle w:val="p0"/>
              <w:snapToGrid w:val="0"/>
              <w:jc w:val="center"/>
            </w:pPr>
          </w:p>
        </w:tc>
        <w:tc>
          <w:tcPr>
            <w:tcW w:w="634" w:type="pct"/>
            <w:vAlign w:val="center"/>
          </w:tcPr>
          <w:p w:rsidR="00F80CED" w:rsidRPr="00606D8F" w:rsidRDefault="00F80CED" w:rsidP="000E3D57">
            <w:pPr>
              <w:pStyle w:val="p0"/>
              <w:snapToGrid w:val="0"/>
              <w:jc w:val="center"/>
            </w:pPr>
            <w:r w:rsidRPr="00606D8F">
              <w:t>基本分析</w:t>
            </w:r>
          </w:p>
          <w:p w:rsidR="00F80CED" w:rsidRPr="00606D8F" w:rsidRDefault="00F80CED" w:rsidP="000E3D57">
            <w:pPr>
              <w:pStyle w:val="p0"/>
              <w:snapToGrid w:val="0"/>
              <w:jc w:val="center"/>
            </w:pPr>
            <w:r w:rsidRPr="00606D8F">
              <w:t>基本特性</w:t>
            </w:r>
          </w:p>
        </w:tc>
        <w:tc>
          <w:tcPr>
            <w:tcW w:w="277" w:type="pct"/>
            <w:vAlign w:val="center"/>
          </w:tcPr>
          <w:p w:rsidR="00F80CED" w:rsidRPr="00606D8F" w:rsidRDefault="00F80CED" w:rsidP="000E3D57">
            <w:pPr>
              <w:pStyle w:val="p0"/>
              <w:snapToGrid w:val="0"/>
              <w:jc w:val="center"/>
            </w:pPr>
            <w:r w:rsidRPr="00606D8F">
              <w:rPr>
                <w:rFonts w:hint="eastAsia"/>
              </w:rPr>
              <w:t>5</w:t>
            </w:r>
            <w:r w:rsidRPr="00606D8F">
              <w:t>0</w:t>
            </w:r>
          </w:p>
        </w:tc>
        <w:tc>
          <w:tcPr>
            <w:tcW w:w="2715" w:type="pct"/>
            <w:vMerge/>
          </w:tcPr>
          <w:p w:rsidR="00F80CED" w:rsidRPr="00606D8F" w:rsidRDefault="00F80CED" w:rsidP="000E3D57">
            <w:pPr>
              <w:pStyle w:val="p0"/>
              <w:snapToGrid w:val="0"/>
            </w:pPr>
          </w:p>
        </w:tc>
        <w:tc>
          <w:tcPr>
            <w:tcW w:w="435" w:type="pct"/>
            <w:vMerge/>
            <w:vAlign w:val="center"/>
          </w:tcPr>
          <w:p w:rsidR="00F80CED" w:rsidRPr="00606D8F" w:rsidRDefault="00F80CED" w:rsidP="000E3D57">
            <w:pPr>
              <w:pStyle w:val="p0"/>
              <w:snapToGrid w:val="0"/>
              <w:jc w:val="center"/>
            </w:pPr>
          </w:p>
        </w:tc>
      </w:tr>
    </w:tbl>
    <w:p w:rsidR="005B1F3E" w:rsidRPr="00606D8F" w:rsidRDefault="00033567" w:rsidP="00606D8F">
      <w:pPr>
        <w:adjustRightInd w:val="0"/>
        <w:snapToGrid w:val="0"/>
        <w:spacing w:beforeLines="50" w:before="120" w:afterLines="50" w:after="120" w:line="320" w:lineRule="exact"/>
        <w:rPr>
          <w:rFonts w:ascii="宋体" w:hAnsi="宋体"/>
          <w:b/>
          <w:szCs w:val="21"/>
        </w:rPr>
      </w:pPr>
      <w:r w:rsidRPr="00606D8F">
        <w:rPr>
          <w:rFonts w:ascii="宋体" w:hAnsi="宋体" w:hint="eastAsia"/>
          <w:b/>
          <w:szCs w:val="21"/>
        </w:rPr>
        <w:t>八</w:t>
      </w:r>
      <w:r w:rsidR="005B1F3E" w:rsidRPr="00606D8F">
        <w:rPr>
          <w:rFonts w:ascii="宋体" w:hAnsi="宋体" w:hint="eastAsia"/>
          <w:b/>
          <w:szCs w:val="21"/>
        </w:rPr>
        <w:t>、本课程与其它课程的联系与分工</w:t>
      </w:r>
    </w:p>
    <w:p w:rsidR="00352018" w:rsidRPr="00606D8F" w:rsidRDefault="00352018" w:rsidP="00DF71A8">
      <w:pPr>
        <w:adjustRightInd w:val="0"/>
        <w:snapToGrid w:val="0"/>
        <w:spacing w:line="320" w:lineRule="exact"/>
        <w:ind w:firstLine="420"/>
        <w:rPr>
          <w:rFonts w:ascii="宋体" w:hAnsi="宋体"/>
          <w:bCs/>
          <w:szCs w:val="21"/>
        </w:rPr>
      </w:pPr>
      <w:r w:rsidRPr="00606D8F">
        <w:rPr>
          <w:rFonts w:ascii="宋体" w:hAnsi="宋体" w:hint="eastAsia"/>
          <w:bCs/>
          <w:szCs w:val="21"/>
        </w:rPr>
        <w:t>先修课程：大学物理，高等数学等</w:t>
      </w:r>
      <w:r w:rsidR="00083576" w:rsidRPr="00606D8F">
        <w:rPr>
          <w:rFonts w:ascii="宋体" w:hAnsi="宋体" w:hint="eastAsia"/>
          <w:bCs/>
          <w:szCs w:val="21"/>
        </w:rPr>
        <w:t>。</w:t>
      </w:r>
    </w:p>
    <w:p w:rsidR="00083576" w:rsidRPr="00606D8F" w:rsidRDefault="00117893" w:rsidP="00DF71A8">
      <w:pPr>
        <w:adjustRightInd w:val="0"/>
        <w:snapToGrid w:val="0"/>
        <w:spacing w:line="320" w:lineRule="exact"/>
        <w:ind w:firstLine="420"/>
        <w:rPr>
          <w:rFonts w:ascii="宋体" w:hAnsi="宋体"/>
          <w:bCs/>
          <w:szCs w:val="21"/>
        </w:rPr>
      </w:pPr>
      <w:r w:rsidRPr="00606D8F">
        <w:rPr>
          <w:rFonts w:ascii="宋体" w:hAnsi="宋体" w:hint="eastAsia"/>
          <w:bCs/>
          <w:szCs w:val="21"/>
        </w:rPr>
        <w:t>后续课程：微波技术基础、天线与</w:t>
      </w:r>
      <w:r w:rsidR="00352018" w:rsidRPr="00606D8F">
        <w:rPr>
          <w:rFonts w:ascii="宋体" w:hAnsi="宋体" w:hint="eastAsia"/>
          <w:bCs/>
          <w:szCs w:val="21"/>
        </w:rPr>
        <w:t>电波传播、电磁兼容</w:t>
      </w:r>
      <w:r w:rsidR="004875A8" w:rsidRPr="00606D8F">
        <w:rPr>
          <w:rFonts w:ascii="宋体" w:hAnsi="宋体" w:hint="eastAsia"/>
          <w:bCs/>
          <w:szCs w:val="21"/>
        </w:rPr>
        <w:t>理论</w:t>
      </w:r>
      <w:r w:rsidR="00352018" w:rsidRPr="00606D8F">
        <w:rPr>
          <w:rFonts w:ascii="宋体" w:hAnsi="宋体" w:hint="eastAsia"/>
          <w:bCs/>
          <w:szCs w:val="21"/>
        </w:rPr>
        <w:t>等</w:t>
      </w:r>
      <w:r w:rsidR="00083576" w:rsidRPr="00606D8F">
        <w:rPr>
          <w:rFonts w:ascii="宋体" w:hAnsi="宋体" w:hint="eastAsia"/>
          <w:bCs/>
          <w:szCs w:val="21"/>
        </w:rPr>
        <w:t>。</w:t>
      </w:r>
    </w:p>
    <w:p w:rsidR="00842078" w:rsidRPr="00606D8F" w:rsidRDefault="00033567" w:rsidP="00606D8F">
      <w:pPr>
        <w:adjustRightInd w:val="0"/>
        <w:snapToGrid w:val="0"/>
        <w:spacing w:beforeLines="50" w:before="120" w:afterLines="50" w:after="120" w:line="320" w:lineRule="exact"/>
        <w:rPr>
          <w:rFonts w:ascii="宋体" w:hAnsi="宋体"/>
          <w:b/>
          <w:szCs w:val="21"/>
        </w:rPr>
      </w:pPr>
      <w:r w:rsidRPr="00606D8F">
        <w:rPr>
          <w:rFonts w:ascii="宋体" w:hAnsi="宋体" w:hint="eastAsia"/>
          <w:b/>
          <w:szCs w:val="21"/>
        </w:rPr>
        <w:t>九</w:t>
      </w:r>
      <w:r w:rsidR="005B1F3E" w:rsidRPr="00606D8F">
        <w:rPr>
          <w:rFonts w:ascii="宋体" w:hAnsi="宋体" w:hint="eastAsia"/>
          <w:b/>
          <w:szCs w:val="21"/>
        </w:rPr>
        <w:t>、建议教材及教学参考书</w:t>
      </w:r>
    </w:p>
    <w:p w:rsidR="000F770F" w:rsidRPr="00606D8F" w:rsidRDefault="00052C8B" w:rsidP="00430D42">
      <w:pPr>
        <w:spacing w:line="320" w:lineRule="exact"/>
        <w:ind w:firstLineChars="200" w:firstLine="422"/>
        <w:rPr>
          <w:b/>
          <w:szCs w:val="21"/>
        </w:rPr>
      </w:pPr>
      <w:r w:rsidRPr="00606D8F">
        <w:rPr>
          <w:rFonts w:hAnsi="宋体"/>
          <w:b/>
          <w:szCs w:val="21"/>
        </w:rPr>
        <w:t>教材：</w:t>
      </w:r>
    </w:p>
    <w:p w:rsidR="00842078" w:rsidRPr="00606D8F" w:rsidRDefault="00B530BE" w:rsidP="00430D42">
      <w:pPr>
        <w:spacing w:line="320" w:lineRule="exact"/>
        <w:ind w:firstLineChars="200" w:firstLine="420"/>
        <w:rPr>
          <w:szCs w:val="21"/>
        </w:rPr>
      </w:pPr>
      <w:r w:rsidRPr="00606D8F">
        <w:rPr>
          <w:rFonts w:hAnsi="宋体"/>
          <w:szCs w:val="21"/>
        </w:rPr>
        <w:t>邵小桃、</w:t>
      </w:r>
      <w:r w:rsidR="00D046B6" w:rsidRPr="00606D8F">
        <w:rPr>
          <w:rFonts w:hAnsi="宋体"/>
          <w:szCs w:val="21"/>
        </w:rPr>
        <w:t>李一玫、</w:t>
      </w:r>
      <w:r w:rsidR="00D046B6" w:rsidRPr="00606D8F">
        <w:rPr>
          <w:rFonts w:hAnsi="宋体" w:hint="eastAsia"/>
          <w:szCs w:val="21"/>
        </w:rPr>
        <w:t>王国栋</w:t>
      </w:r>
      <w:r w:rsidR="00351D48" w:rsidRPr="00606D8F">
        <w:rPr>
          <w:rFonts w:hAnsi="宋体"/>
        </w:rPr>
        <w:t>．</w:t>
      </w:r>
      <w:r w:rsidR="00430D42" w:rsidRPr="00606D8F">
        <w:t>电磁场与电磁波（</w:t>
      </w:r>
      <w:r w:rsidR="00430D42" w:rsidRPr="00606D8F">
        <w:t>M+Book</w:t>
      </w:r>
      <w:r w:rsidR="00430D42" w:rsidRPr="00606D8F">
        <w:t>）</w:t>
      </w:r>
      <w:r w:rsidR="00AA0709" w:rsidRPr="00606D8F">
        <w:rPr>
          <w:rFonts w:hint="eastAsia"/>
        </w:rPr>
        <w:t>（第</w:t>
      </w:r>
      <w:r w:rsidR="00AA0709" w:rsidRPr="00606D8F">
        <w:rPr>
          <w:rFonts w:hint="eastAsia"/>
        </w:rPr>
        <w:t>2</w:t>
      </w:r>
      <w:r w:rsidR="00AA0709" w:rsidRPr="00606D8F">
        <w:rPr>
          <w:rFonts w:hint="eastAsia"/>
        </w:rPr>
        <w:t>版）</w:t>
      </w:r>
      <w:r w:rsidR="00430D42" w:rsidRPr="00606D8F">
        <w:t>，</w:t>
      </w:r>
      <w:r w:rsidR="00351D48" w:rsidRPr="00606D8F">
        <w:rPr>
          <w:rFonts w:hAnsi="宋体"/>
          <w:szCs w:val="21"/>
        </w:rPr>
        <w:t>北京：</w:t>
      </w:r>
      <w:r w:rsidR="00D046B6" w:rsidRPr="00606D8F">
        <w:rPr>
          <w:rFonts w:hAnsi="宋体" w:hint="eastAsia"/>
          <w:szCs w:val="21"/>
        </w:rPr>
        <w:t>清华大学</w:t>
      </w:r>
      <w:r w:rsidR="00842078" w:rsidRPr="00606D8F">
        <w:rPr>
          <w:rFonts w:hAnsi="宋体"/>
          <w:szCs w:val="21"/>
        </w:rPr>
        <w:t>出版社，</w:t>
      </w:r>
      <w:r w:rsidR="00D046B6" w:rsidRPr="00606D8F">
        <w:rPr>
          <w:rFonts w:hAnsi="宋体" w:hint="eastAsia"/>
          <w:szCs w:val="21"/>
        </w:rPr>
        <w:t>北京交通大学</w:t>
      </w:r>
      <w:r w:rsidR="00D046B6" w:rsidRPr="00606D8F">
        <w:rPr>
          <w:rFonts w:hAnsi="宋体"/>
          <w:szCs w:val="21"/>
        </w:rPr>
        <w:t>出版社，</w:t>
      </w:r>
      <w:r w:rsidR="00D046B6" w:rsidRPr="00606D8F">
        <w:rPr>
          <w:szCs w:val="21"/>
        </w:rPr>
        <w:t>20</w:t>
      </w:r>
      <w:r w:rsidR="00AA0709" w:rsidRPr="00606D8F">
        <w:rPr>
          <w:rFonts w:hint="eastAsia"/>
          <w:szCs w:val="21"/>
        </w:rPr>
        <w:t>21</w:t>
      </w:r>
      <w:r w:rsidR="00351D48" w:rsidRPr="00606D8F">
        <w:rPr>
          <w:rFonts w:hAnsi="宋体"/>
        </w:rPr>
        <w:t>．</w:t>
      </w:r>
    </w:p>
    <w:p w:rsidR="00052C8B" w:rsidRPr="00606D8F" w:rsidRDefault="00052C8B" w:rsidP="00430D42">
      <w:pPr>
        <w:spacing w:line="320" w:lineRule="exact"/>
        <w:ind w:leftChars="200" w:left="420"/>
        <w:rPr>
          <w:b/>
          <w:szCs w:val="21"/>
        </w:rPr>
      </w:pPr>
      <w:r w:rsidRPr="00606D8F">
        <w:rPr>
          <w:rFonts w:hAnsi="宋体"/>
          <w:b/>
          <w:szCs w:val="21"/>
        </w:rPr>
        <w:t>参考书：</w:t>
      </w:r>
    </w:p>
    <w:p w:rsidR="00DF71A8" w:rsidRPr="00606D8F" w:rsidRDefault="00351D48" w:rsidP="00430D42">
      <w:pPr>
        <w:spacing w:line="320" w:lineRule="exact"/>
        <w:ind w:firstLineChars="200" w:firstLine="420"/>
        <w:rPr>
          <w:szCs w:val="21"/>
        </w:rPr>
      </w:pPr>
      <w:r w:rsidRPr="00606D8F">
        <w:t>[1]</w:t>
      </w:r>
      <w:r w:rsidRPr="00606D8F">
        <w:rPr>
          <w:szCs w:val="21"/>
        </w:rPr>
        <w:t xml:space="preserve"> </w:t>
      </w:r>
      <w:r w:rsidR="00DF71A8" w:rsidRPr="00606D8F">
        <w:rPr>
          <w:rFonts w:hAnsi="宋体"/>
          <w:szCs w:val="21"/>
        </w:rPr>
        <w:t>邵小桃、李一玫、</w:t>
      </w:r>
      <w:r w:rsidR="00DF71A8" w:rsidRPr="00606D8F">
        <w:rPr>
          <w:rFonts w:hAnsi="宋体" w:hint="eastAsia"/>
          <w:szCs w:val="21"/>
        </w:rPr>
        <w:t>王国栋</w:t>
      </w:r>
      <w:r w:rsidR="00DF71A8" w:rsidRPr="00606D8F">
        <w:rPr>
          <w:rFonts w:hAnsi="宋体"/>
        </w:rPr>
        <w:t>．</w:t>
      </w:r>
      <w:r w:rsidR="00DF71A8" w:rsidRPr="00606D8F">
        <w:rPr>
          <w:rFonts w:hAnsi="宋体"/>
          <w:szCs w:val="21"/>
        </w:rPr>
        <w:t>电磁场与电磁波</w:t>
      </w:r>
      <w:r w:rsidR="00DF71A8" w:rsidRPr="00606D8F">
        <w:rPr>
          <w:rFonts w:hAnsi="宋体" w:hint="eastAsia"/>
          <w:szCs w:val="21"/>
        </w:rPr>
        <w:t>（</w:t>
      </w:r>
      <w:r w:rsidR="00DF71A8" w:rsidRPr="00606D8F">
        <w:rPr>
          <w:rFonts w:hAnsi="宋体"/>
          <w:szCs w:val="21"/>
        </w:rPr>
        <w:t>第一版</w:t>
      </w:r>
      <w:r w:rsidR="00DF71A8" w:rsidRPr="00606D8F">
        <w:rPr>
          <w:rFonts w:hAnsi="宋体" w:hint="eastAsia"/>
          <w:szCs w:val="21"/>
        </w:rPr>
        <w:t>）</w:t>
      </w:r>
      <w:r w:rsidR="00DF71A8" w:rsidRPr="00606D8F">
        <w:rPr>
          <w:rFonts w:hAnsi="宋体"/>
        </w:rPr>
        <w:t>．</w:t>
      </w:r>
      <w:r w:rsidR="00DF71A8" w:rsidRPr="00606D8F">
        <w:rPr>
          <w:rFonts w:hAnsi="宋体"/>
          <w:szCs w:val="21"/>
        </w:rPr>
        <w:t>北京：</w:t>
      </w:r>
      <w:r w:rsidR="00DF71A8" w:rsidRPr="00606D8F">
        <w:rPr>
          <w:rFonts w:hAnsi="宋体" w:hint="eastAsia"/>
          <w:szCs w:val="21"/>
        </w:rPr>
        <w:t>清华大学</w:t>
      </w:r>
      <w:r w:rsidR="00DF71A8" w:rsidRPr="00606D8F">
        <w:rPr>
          <w:rFonts w:hAnsi="宋体"/>
          <w:szCs w:val="21"/>
        </w:rPr>
        <w:t>出版社，</w:t>
      </w:r>
      <w:r w:rsidR="00DF71A8" w:rsidRPr="00606D8F">
        <w:rPr>
          <w:rFonts w:hAnsi="宋体" w:hint="eastAsia"/>
          <w:szCs w:val="21"/>
        </w:rPr>
        <w:t>北京交通大学</w:t>
      </w:r>
      <w:r w:rsidR="00DF71A8" w:rsidRPr="00606D8F">
        <w:rPr>
          <w:rFonts w:hAnsi="宋体"/>
          <w:szCs w:val="21"/>
        </w:rPr>
        <w:t>出版社，</w:t>
      </w:r>
      <w:r w:rsidR="00DF71A8" w:rsidRPr="00606D8F">
        <w:rPr>
          <w:szCs w:val="21"/>
        </w:rPr>
        <w:t>201</w:t>
      </w:r>
      <w:r w:rsidR="00DF71A8" w:rsidRPr="00606D8F">
        <w:rPr>
          <w:rFonts w:hint="eastAsia"/>
          <w:szCs w:val="21"/>
        </w:rPr>
        <w:t>4</w:t>
      </w:r>
      <w:r w:rsidR="00DF71A8" w:rsidRPr="00606D8F">
        <w:rPr>
          <w:rFonts w:hAnsi="宋体"/>
        </w:rPr>
        <w:t>．</w:t>
      </w:r>
    </w:p>
    <w:p w:rsidR="00D046B6" w:rsidRPr="00606D8F" w:rsidRDefault="002724A7" w:rsidP="00430D42">
      <w:pPr>
        <w:spacing w:line="320" w:lineRule="exact"/>
        <w:ind w:firstLineChars="200" w:firstLine="420"/>
        <w:rPr>
          <w:szCs w:val="21"/>
        </w:rPr>
      </w:pPr>
      <w:r w:rsidRPr="00606D8F">
        <w:rPr>
          <w:rFonts w:hAnsi="宋体" w:hint="eastAsia"/>
          <w:szCs w:val="21"/>
        </w:rPr>
        <w:t>[</w:t>
      </w:r>
      <w:r w:rsidRPr="00606D8F">
        <w:rPr>
          <w:rFonts w:hAnsi="宋体"/>
          <w:szCs w:val="21"/>
        </w:rPr>
        <w:t>2</w:t>
      </w:r>
      <w:r w:rsidRPr="00606D8F">
        <w:rPr>
          <w:rFonts w:hAnsi="宋体" w:hint="eastAsia"/>
          <w:szCs w:val="21"/>
        </w:rPr>
        <w:t>]</w:t>
      </w:r>
      <w:r w:rsidRPr="00606D8F">
        <w:rPr>
          <w:rFonts w:hAnsi="宋体"/>
          <w:szCs w:val="21"/>
        </w:rPr>
        <w:t xml:space="preserve"> </w:t>
      </w:r>
      <w:r w:rsidR="00D046B6" w:rsidRPr="00606D8F">
        <w:rPr>
          <w:rFonts w:hAnsi="宋体"/>
          <w:szCs w:val="21"/>
        </w:rPr>
        <w:t>李一玫、邵小桃、郭勇</w:t>
      </w:r>
      <w:r w:rsidR="00D046B6" w:rsidRPr="00606D8F">
        <w:rPr>
          <w:rFonts w:hAnsi="宋体"/>
        </w:rPr>
        <w:t>．</w:t>
      </w:r>
      <w:r w:rsidR="00D046B6" w:rsidRPr="00606D8F">
        <w:rPr>
          <w:rFonts w:hAnsi="宋体"/>
          <w:szCs w:val="21"/>
        </w:rPr>
        <w:t>电磁场与电磁波基础教程</w:t>
      </w:r>
      <w:r w:rsidR="00D046B6" w:rsidRPr="00606D8F">
        <w:rPr>
          <w:rFonts w:hAnsi="宋体" w:hint="eastAsia"/>
          <w:szCs w:val="21"/>
        </w:rPr>
        <w:t>（</w:t>
      </w:r>
      <w:r w:rsidR="00D046B6" w:rsidRPr="00606D8F">
        <w:rPr>
          <w:rFonts w:hAnsi="宋体"/>
          <w:szCs w:val="21"/>
        </w:rPr>
        <w:t>第一版</w:t>
      </w:r>
      <w:r w:rsidR="00D046B6" w:rsidRPr="00606D8F">
        <w:rPr>
          <w:rFonts w:hAnsi="宋体" w:hint="eastAsia"/>
          <w:szCs w:val="21"/>
        </w:rPr>
        <w:t>）</w:t>
      </w:r>
      <w:r w:rsidR="00D046B6" w:rsidRPr="00606D8F">
        <w:rPr>
          <w:rFonts w:hAnsi="宋体"/>
        </w:rPr>
        <w:t>．</w:t>
      </w:r>
      <w:r w:rsidR="00D046B6" w:rsidRPr="00606D8F">
        <w:rPr>
          <w:rFonts w:hAnsi="宋体"/>
          <w:szCs w:val="21"/>
        </w:rPr>
        <w:t>北京：中国铁道出版社，</w:t>
      </w:r>
      <w:r w:rsidR="00D046B6" w:rsidRPr="00606D8F">
        <w:rPr>
          <w:szCs w:val="21"/>
        </w:rPr>
        <w:t>2010</w:t>
      </w:r>
      <w:r w:rsidR="00D046B6" w:rsidRPr="00606D8F">
        <w:rPr>
          <w:rFonts w:hAnsi="宋体"/>
        </w:rPr>
        <w:t>．</w:t>
      </w:r>
    </w:p>
    <w:p w:rsidR="00351D48" w:rsidRPr="00606D8F" w:rsidRDefault="00D046B6" w:rsidP="00430D42">
      <w:pPr>
        <w:spacing w:line="320" w:lineRule="exact"/>
        <w:ind w:firstLineChars="200" w:firstLine="420"/>
        <w:rPr>
          <w:szCs w:val="21"/>
        </w:rPr>
      </w:pPr>
      <w:r w:rsidRPr="00606D8F">
        <w:t>[</w:t>
      </w:r>
      <w:r w:rsidRPr="00606D8F">
        <w:rPr>
          <w:rFonts w:hint="eastAsia"/>
        </w:rPr>
        <w:t>3</w:t>
      </w:r>
      <w:r w:rsidRPr="00606D8F">
        <w:t>]</w:t>
      </w:r>
      <w:r w:rsidR="00351D48" w:rsidRPr="00606D8F">
        <w:rPr>
          <w:rFonts w:hAnsi="宋体"/>
          <w:szCs w:val="21"/>
        </w:rPr>
        <w:t>谢处方</w:t>
      </w:r>
      <w:r w:rsidR="00351D48" w:rsidRPr="00606D8F">
        <w:rPr>
          <w:szCs w:val="21"/>
        </w:rPr>
        <w:t xml:space="preserve"> </w:t>
      </w:r>
      <w:r w:rsidR="00351D48" w:rsidRPr="00606D8F">
        <w:rPr>
          <w:rFonts w:hAnsi="宋体"/>
          <w:szCs w:val="21"/>
        </w:rPr>
        <w:t>饶克谨</w:t>
      </w:r>
      <w:r w:rsidR="00351D48" w:rsidRPr="00606D8F">
        <w:rPr>
          <w:rFonts w:hAnsi="宋体"/>
        </w:rPr>
        <w:t>．</w:t>
      </w:r>
      <w:r w:rsidR="00351D48" w:rsidRPr="00606D8F">
        <w:rPr>
          <w:rFonts w:hAnsi="宋体"/>
          <w:szCs w:val="21"/>
        </w:rPr>
        <w:t>杨显清</w:t>
      </w:r>
      <w:r w:rsidR="00351D48" w:rsidRPr="00606D8F">
        <w:rPr>
          <w:szCs w:val="21"/>
        </w:rPr>
        <w:t xml:space="preserve"> </w:t>
      </w:r>
      <w:r w:rsidR="00351D48" w:rsidRPr="00606D8F">
        <w:rPr>
          <w:rFonts w:hAnsi="宋体"/>
          <w:szCs w:val="21"/>
        </w:rPr>
        <w:t>王园</w:t>
      </w:r>
      <w:r w:rsidR="00351D48" w:rsidRPr="00606D8F">
        <w:rPr>
          <w:szCs w:val="21"/>
        </w:rPr>
        <w:t xml:space="preserve"> </w:t>
      </w:r>
      <w:r w:rsidR="00351D48" w:rsidRPr="00606D8F">
        <w:rPr>
          <w:rFonts w:hAnsi="宋体"/>
          <w:szCs w:val="21"/>
        </w:rPr>
        <w:t>赵家升</w:t>
      </w:r>
      <w:r w:rsidR="00351D48" w:rsidRPr="00606D8F">
        <w:rPr>
          <w:szCs w:val="21"/>
        </w:rPr>
        <w:t xml:space="preserve"> </w:t>
      </w:r>
      <w:r w:rsidR="00351D48" w:rsidRPr="00606D8F">
        <w:rPr>
          <w:rFonts w:hAnsi="宋体"/>
          <w:szCs w:val="21"/>
        </w:rPr>
        <w:t>修订</w:t>
      </w:r>
      <w:r w:rsidR="00351D48" w:rsidRPr="00606D8F">
        <w:rPr>
          <w:rFonts w:hAnsi="宋体"/>
        </w:rPr>
        <w:t>．</w:t>
      </w:r>
      <w:r w:rsidR="00351D48" w:rsidRPr="00606D8F">
        <w:rPr>
          <w:rFonts w:hAnsi="宋体"/>
          <w:szCs w:val="21"/>
        </w:rPr>
        <w:t>电磁场与电磁波（第四版）</w:t>
      </w:r>
      <w:r w:rsidR="00351D48" w:rsidRPr="00606D8F">
        <w:rPr>
          <w:rFonts w:hAnsi="宋体"/>
        </w:rPr>
        <w:t>．</w:t>
      </w:r>
      <w:r w:rsidR="00351D48" w:rsidRPr="00606D8F">
        <w:rPr>
          <w:rFonts w:hAnsi="宋体"/>
          <w:szCs w:val="21"/>
        </w:rPr>
        <w:t>北京：高等教育出版社，</w:t>
      </w:r>
      <w:r w:rsidR="00351D48" w:rsidRPr="00606D8F">
        <w:rPr>
          <w:szCs w:val="21"/>
        </w:rPr>
        <w:t>2006</w:t>
      </w:r>
      <w:r w:rsidR="00351D48" w:rsidRPr="00606D8F">
        <w:rPr>
          <w:rFonts w:hAnsi="宋体"/>
        </w:rPr>
        <w:t>．</w:t>
      </w:r>
    </w:p>
    <w:p w:rsidR="00842078" w:rsidRPr="00606D8F" w:rsidRDefault="00D046B6" w:rsidP="00430D42">
      <w:pPr>
        <w:spacing w:line="320" w:lineRule="exact"/>
        <w:ind w:firstLineChars="200" w:firstLine="420"/>
        <w:rPr>
          <w:szCs w:val="21"/>
        </w:rPr>
      </w:pPr>
      <w:r w:rsidRPr="00606D8F">
        <w:t>[</w:t>
      </w:r>
      <w:r w:rsidRPr="00606D8F">
        <w:rPr>
          <w:rFonts w:hint="eastAsia"/>
        </w:rPr>
        <w:t>4</w:t>
      </w:r>
      <w:r w:rsidR="00351D48" w:rsidRPr="00606D8F">
        <w:t>]</w:t>
      </w:r>
      <w:r w:rsidR="00351D48" w:rsidRPr="00606D8F">
        <w:rPr>
          <w:szCs w:val="21"/>
        </w:rPr>
        <w:t xml:space="preserve"> </w:t>
      </w:r>
      <w:r w:rsidR="00842078" w:rsidRPr="00606D8F">
        <w:rPr>
          <w:rFonts w:hAnsi="宋体"/>
          <w:szCs w:val="21"/>
        </w:rPr>
        <w:t>杨儒贵</w:t>
      </w:r>
      <w:r w:rsidR="00351D48" w:rsidRPr="00606D8F">
        <w:rPr>
          <w:rFonts w:hAnsi="宋体"/>
        </w:rPr>
        <w:t>．</w:t>
      </w:r>
      <w:r w:rsidR="004074EB" w:rsidRPr="00606D8F">
        <w:rPr>
          <w:rFonts w:hAnsi="宋体"/>
          <w:szCs w:val="21"/>
        </w:rPr>
        <w:t>电磁场与电磁波</w:t>
      </w:r>
      <w:r w:rsidR="00351D48" w:rsidRPr="00606D8F">
        <w:rPr>
          <w:rFonts w:hAnsi="宋体"/>
          <w:szCs w:val="21"/>
        </w:rPr>
        <w:t>（第一版）</w:t>
      </w:r>
      <w:r w:rsidR="00351D48" w:rsidRPr="00606D8F">
        <w:rPr>
          <w:rFonts w:hAnsi="宋体"/>
        </w:rPr>
        <w:t>．</w:t>
      </w:r>
      <w:r w:rsidR="00351D48" w:rsidRPr="00606D8F">
        <w:rPr>
          <w:rFonts w:hAnsi="宋体"/>
          <w:szCs w:val="21"/>
        </w:rPr>
        <w:t>北京：高等教育出版社，</w:t>
      </w:r>
      <w:r w:rsidR="00842078" w:rsidRPr="00606D8F">
        <w:rPr>
          <w:szCs w:val="21"/>
        </w:rPr>
        <w:t>2003</w:t>
      </w:r>
      <w:r w:rsidR="00351D48" w:rsidRPr="00606D8F">
        <w:rPr>
          <w:rFonts w:hAnsi="宋体"/>
        </w:rPr>
        <w:t>．</w:t>
      </w:r>
    </w:p>
    <w:p w:rsidR="000F770F" w:rsidRPr="00606D8F" w:rsidRDefault="00D046B6" w:rsidP="00430D42">
      <w:pPr>
        <w:spacing w:line="320" w:lineRule="exact"/>
        <w:ind w:firstLineChars="200" w:firstLine="420"/>
        <w:rPr>
          <w:rFonts w:hAnsi="宋体"/>
        </w:rPr>
      </w:pPr>
      <w:r w:rsidRPr="00606D8F">
        <w:rPr>
          <w:szCs w:val="21"/>
        </w:rPr>
        <w:t>[</w:t>
      </w:r>
      <w:r w:rsidRPr="00606D8F">
        <w:rPr>
          <w:rFonts w:hint="eastAsia"/>
          <w:szCs w:val="21"/>
        </w:rPr>
        <w:t>5</w:t>
      </w:r>
      <w:r w:rsidR="00351D48" w:rsidRPr="00606D8F">
        <w:rPr>
          <w:szCs w:val="21"/>
        </w:rPr>
        <w:t xml:space="preserve">] </w:t>
      </w:r>
      <w:r w:rsidR="00430D42" w:rsidRPr="00606D8F">
        <w:rPr>
          <w:rFonts w:hint="eastAsia"/>
          <w:szCs w:val="21"/>
        </w:rPr>
        <w:t>邵小桃</w:t>
      </w:r>
      <w:r w:rsidR="00832319" w:rsidRPr="00606D8F">
        <w:rPr>
          <w:rFonts w:hint="eastAsia"/>
          <w:szCs w:val="21"/>
        </w:rPr>
        <w:t>、郭勇、王国栋</w:t>
      </w:r>
      <w:r w:rsidR="00430D42" w:rsidRPr="00606D8F">
        <w:rPr>
          <w:rFonts w:hint="eastAsia"/>
          <w:szCs w:val="21"/>
        </w:rPr>
        <w:t>，</w:t>
      </w:r>
      <w:r w:rsidR="00430D42" w:rsidRPr="00606D8F">
        <w:t>电磁场基础（译著），电子工业出版社</w:t>
      </w:r>
      <w:r w:rsidR="00351D48" w:rsidRPr="00606D8F">
        <w:rPr>
          <w:rFonts w:hAnsi="宋体"/>
          <w:szCs w:val="21"/>
        </w:rPr>
        <w:t>，</w:t>
      </w:r>
      <w:r w:rsidR="00430D42" w:rsidRPr="00606D8F">
        <w:rPr>
          <w:rFonts w:hAnsi="宋体" w:hint="eastAsia"/>
          <w:szCs w:val="21"/>
        </w:rPr>
        <w:t>2017</w:t>
      </w:r>
      <w:r w:rsidR="00351D48" w:rsidRPr="00606D8F">
        <w:rPr>
          <w:rFonts w:hAnsi="宋体"/>
        </w:rPr>
        <w:t>．</w:t>
      </w:r>
    </w:p>
    <w:p w:rsidR="00430D42" w:rsidRPr="00606D8F" w:rsidRDefault="00430D42" w:rsidP="00430D42">
      <w:pPr>
        <w:spacing w:line="320" w:lineRule="exact"/>
        <w:ind w:firstLineChars="200" w:firstLine="420"/>
        <w:rPr>
          <w:szCs w:val="21"/>
        </w:rPr>
      </w:pPr>
      <w:r w:rsidRPr="00606D8F">
        <w:rPr>
          <w:rFonts w:hAnsi="宋体" w:hint="eastAsia"/>
        </w:rPr>
        <w:t>[</w:t>
      </w:r>
      <w:r w:rsidRPr="00606D8F">
        <w:rPr>
          <w:rFonts w:hAnsi="宋体"/>
        </w:rPr>
        <w:t>6</w:t>
      </w:r>
      <w:r w:rsidRPr="00606D8F">
        <w:rPr>
          <w:rFonts w:hAnsi="宋体" w:hint="eastAsia"/>
        </w:rPr>
        <w:t>]</w:t>
      </w:r>
      <w:r w:rsidRPr="00606D8F">
        <w:rPr>
          <w:rFonts w:hAnsi="宋体"/>
        </w:rPr>
        <w:t xml:space="preserve"> </w:t>
      </w:r>
      <w:r w:rsidRPr="00606D8F">
        <w:rPr>
          <w:rFonts w:hint="eastAsia"/>
        </w:rPr>
        <w:t>邵小桃</w:t>
      </w:r>
      <w:r w:rsidR="00832319" w:rsidRPr="00606D8F">
        <w:rPr>
          <w:rFonts w:hint="eastAsia"/>
        </w:rPr>
        <w:t>等</w:t>
      </w:r>
      <w:r w:rsidRPr="00606D8F">
        <w:rPr>
          <w:rFonts w:hint="eastAsia"/>
        </w:rPr>
        <w:t>，</w:t>
      </w:r>
      <w:r w:rsidRPr="00606D8F">
        <w:t>应用电磁学（第</w:t>
      </w:r>
      <w:r w:rsidRPr="00606D8F">
        <w:t>6</w:t>
      </w:r>
      <w:r w:rsidRPr="00606D8F">
        <w:t>版）（译著），清华大学出版社，</w:t>
      </w:r>
      <w:r w:rsidRPr="00606D8F">
        <w:rPr>
          <w:rFonts w:hint="eastAsia"/>
        </w:rPr>
        <w:t>2016</w:t>
      </w:r>
      <w:r w:rsidR="00E04131" w:rsidRPr="00606D8F">
        <w:rPr>
          <w:rFonts w:hint="eastAsia"/>
        </w:rPr>
        <w:t>.</w:t>
      </w:r>
    </w:p>
    <w:p w:rsidR="004074EB" w:rsidRPr="00606D8F" w:rsidRDefault="00430D42" w:rsidP="00430D42">
      <w:pPr>
        <w:spacing w:line="320" w:lineRule="exact"/>
        <w:ind w:firstLineChars="200" w:firstLine="420"/>
        <w:rPr>
          <w:szCs w:val="21"/>
        </w:rPr>
      </w:pPr>
      <w:r w:rsidRPr="00606D8F">
        <w:rPr>
          <w:rFonts w:hint="eastAsia"/>
          <w:szCs w:val="21"/>
        </w:rPr>
        <w:lastRenderedPageBreak/>
        <w:t>[7</w:t>
      </w:r>
      <w:r w:rsidR="00351D48" w:rsidRPr="00606D8F">
        <w:rPr>
          <w:rFonts w:hint="eastAsia"/>
          <w:szCs w:val="21"/>
        </w:rPr>
        <w:t xml:space="preserve">] </w:t>
      </w:r>
      <w:r w:rsidR="004074EB" w:rsidRPr="00606D8F">
        <w:rPr>
          <w:szCs w:val="21"/>
        </w:rPr>
        <w:t>William H.Hayt,Jr.,John A.Buck.</w:t>
      </w:r>
      <w:r w:rsidR="004074EB" w:rsidRPr="00606D8F">
        <w:rPr>
          <w:kern w:val="0"/>
          <w:szCs w:val="21"/>
        </w:rPr>
        <w:t xml:space="preserve"> </w:t>
      </w:r>
      <w:r w:rsidR="00351D48" w:rsidRPr="00606D8F">
        <w:rPr>
          <w:szCs w:val="21"/>
        </w:rPr>
        <w:t>Engineering Electromagnetic</w:t>
      </w:r>
      <w:r w:rsidR="00351D48" w:rsidRPr="00606D8F">
        <w:rPr>
          <w:rFonts w:hint="eastAsia"/>
          <w:szCs w:val="21"/>
        </w:rPr>
        <w:t>（</w:t>
      </w:r>
      <w:r w:rsidR="004074EB" w:rsidRPr="00606D8F">
        <w:rPr>
          <w:rFonts w:hAnsi="宋体"/>
          <w:kern w:val="0"/>
          <w:szCs w:val="21"/>
        </w:rPr>
        <w:t>影印版</w:t>
      </w:r>
      <w:r w:rsidR="00351D48" w:rsidRPr="00606D8F">
        <w:rPr>
          <w:rFonts w:hAnsi="宋体" w:hint="eastAsia"/>
          <w:kern w:val="0"/>
          <w:szCs w:val="21"/>
        </w:rPr>
        <w:t>）</w:t>
      </w:r>
      <w:r w:rsidR="00351D48" w:rsidRPr="00606D8F">
        <w:rPr>
          <w:rFonts w:hAnsi="宋体"/>
          <w:szCs w:val="21"/>
        </w:rPr>
        <w:t>北京：</w:t>
      </w:r>
      <w:r w:rsidR="00C559F2" w:rsidRPr="00606D8F">
        <w:rPr>
          <w:rFonts w:hAnsi="宋体"/>
          <w:kern w:val="0"/>
          <w:szCs w:val="21"/>
        </w:rPr>
        <w:t>机械</w:t>
      </w:r>
      <w:r w:rsidR="004074EB" w:rsidRPr="00606D8F">
        <w:rPr>
          <w:rFonts w:hAnsi="宋体"/>
          <w:kern w:val="0"/>
          <w:szCs w:val="21"/>
        </w:rPr>
        <w:t>工业出版社</w:t>
      </w:r>
      <w:r w:rsidR="00351D48" w:rsidRPr="00606D8F">
        <w:rPr>
          <w:rFonts w:hint="eastAsia"/>
          <w:kern w:val="0"/>
          <w:szCs w:val="21"/>
        </w:rPr>
        <w:t>，</w:t>
      </w:r>
      <w:r w:rsidR="00C559F2" w:rsidRPr="00606D8F">
        <w:rPr>
          <w:kern w:val="0"/>
          <w:szCs w:val="21"/>
        </w:rPr>
        <w:t xml:space="preserve"> 2002</w:t>
      </w:r>
      <w:r w:rsidR="00351D48" w:rsidRPr="00606D8F">
        <w:rPr>
          <w:rFonts w:hAnsi="宋体"/>
        </w:rPr>
        <w:t>．</w:t>
      </w:r>
    </w:p>
    <w:p w:rsidR="00C559F2" w:rsidRPr="00606D8F" w:rsidRDefault="00430D42" w:rsidP="00430D42">
      <w:pPr>
        <w:widowControl/>
        <w:spacing w:line="320" w:lineRule="exact"/>
        <w:ind w:firstLineChars="200" w:firstLine="420"/>
        <w:jc w:val="left"/>
        <w:rPr>
          <w:rFonts w:hAnsi="宋体"/>
        </w:rPr>
      </w:pPr>
      <w:r w:rsidRPr="00606D8F">
        <w:rPr>
          <w:rFonts w:hint="eastAsia"/>
          <w:szCs w:val="21"/>
        </w:rPr>
        <w:t>[8</w:t>
      </w:r>
      <w:r w:rsidR="00351D48" w:rsidRPr="00606D8F">
        <w:rPr>
          <w:rFonts w:hint="eastAsia"/>
          <w:szCs w:val="21"/>
        </w:rPr>
        <w:t xml:space="preserve">] </w:t>
      </w:r>
      <w:r w:rsidR="00C559F2" w:rsidRPr="00606D8F">
        <w:rPr>
          <w:szCs w:val="21"/>
        </w:rPr>
        <w:t>JIN AU KO</w:t>
      </w:r>
      <w:r w:rsidR="00351D48" w:rsidRPr="00606D8F">
        <w:rPr>
          <w:szCs w:val="21"/>
        </w:rPr>
        <w:t>NG. Electromagnetic Wave Theory</w:t>
      </w:r>
      <w:r w:rsidR="00351D48" w:rsidRPr="00606D8F">
        <w:rPr>
          <w:rFonts w:hint="eastAsia"/>
          <w:kern w:val="0"/>
          <w:szCs w:val="21"/>
        </w:rPr>
        <w:t>（</w:t>
      </w:r>
      <w:r w:rsidR="00C559F2" w:rsidRPr="00606D8F">
        <w:rPr>
          <w:rFonts w:hAnsi="宋体"/>
          <w:kern w:val="0"/>
          <w:szCs w:val="21"/>
        </w:rPr>
        <w:t>影印版</w:t>
      </w:r>
      <w:r w:rsidR="00351D48" w:rsidRPr="00606D8F">
        <w:rPr>
          <w:rFonts w:hAnsi="宋体" w:hint="eastAsia"/>
          <w:kern w:val="0"/>
          <w:szCs w:val="21"/>
        </w:rPr>
        <w:t>）</w:t>
      </w:r>
      <w:r w:rsidR="00351D48" w:rsidRPr="00606D8F">
        <w:rPr>
          <w:rFonts w:hAnsi="宋体"/>
          <w:szCs w:val="21"/>
        </w:rPr>
        <w:t>北京：</w:t>
      </w:r>
      <w:r w:rsidR="00C559F2" w:rsidRPr="00606D8F">
        <w:rPr>
          <w:rFonts w:hAnsi="宋体"/>
          <w:kern w:val="0"/>
          <w:szCs w:val="21"/>
        </w:rPr>
        <w:t>高等教育出版社</w:t>
      </w:r>
      <w:r w:rsidR="00351D48" w:rsidRPr="00606D8F">
        <w:rPr>
          <w:rFonts w:hint="eastAsia"/>
          <w:kern w:val="0"/>
          <w:szCs w:val="21"/>
        </w:rPr>
        <w:t>，</w:t>
      </w:r>
      <w:r w:rsidR="00C559F2" w:rsidRPr="00606D8F">
        <w:rPr>
          <w:kern w:val="0"/>
          <w:szCs w:val="21"/>
        </w:rPr>
        <w:t>2002</w:t>
      </w:r>
      <w:r w:rsidR="00351D48" w:rsidRPr="00606D8F">
        <w:rPr>
          <w:rFonts w:hAnsi="宋体"/>
        </w:rPr>
        <w:t>．</w:t>
      </w:r>
    </w:p>
    <w:p w:rsidR="002724A7" w:rsidRPr="00606D8F" w:rsidRDefault="002724A7" w:rsidP="004A5513">
      <w:pPr>
        <w:widowControl/>
        <w:spacing w:line="360" w:lineRule="auto"/>
        <w:ind w:firstLineChars="200" w:firstLine="420"/>
        <w:jc w:val="left"/>
        <w:rPr>
          <w:rFonts w:hAnsi="宋体"/>
        </w:rPr>
      </w:pPr>
    </w:p>
    <w:p w:rsidR="002724A7" w:rsidRPr="00606D8F" w:rsidRDefault="00033567" w:rsidP="00606D8F">
      <w:pPr>
        <w:spacing w:beforeLines="50" w:before="120" w:afterLines="50" w:after="120" w:line="320" w:lineRule="exact"/>
        <w:rPr>
          <w:b/>
        </w:rPr>
      </w:pPr>
      <w:r w:rsidRPr="00606D8F">
        <w:rPr>
          <w:rFonts w:hint="eastAsia"/>
          <w:b/>
        </w:rPr>
        <w:t>十</w:t>
      </w:r>
      <w:r w:rsidR="002724A7" w:rsidRPr="00606D8F">
        <w:rPr>
          <w:b/>
        </w:rPr>
        <w:t>、大纲审核人</w:t>
      </w:r>
    </w:p>
    <w:p w:rsidR="002724A7" w:rsidRPr="00606D8F" w:rsidRDefault="002724A7" w:rsidP="00606D8F">
      <w:pPr>
        <w:spacing w:beforeLines="50" w:before="120" w:afterLines="50" w:after="120"/>
        <w:rPr>
          <w:b/>
        </w:rPr>
      </w:pPr>
    </w:p>
    <w:p w:rsidR="002724A7" w:rsidRPr="00606D8F" w:rsidRDefault="002724A7" w:rsidP="00606D8F">
      <w:pPr>
        <w:spacing w:beforeLines="50" w:before="120" w:afterLines="50" w:after="120" w:line="320" w:lineRule="exact"/>
        <w:rPr>
          <w:b/>
        </w:rPr>
      </w:pPr>
      <w:r w:rsidRPr="00606D8F">
        <w:rPr>
          <w:b/>
        </w:rPr>
        <w:t>十</w:t>
      </w:r>
      <w:r w:rsidR="00033567" w:rsidRPr="00606D8F">
        <w:rPr>
          <w:rFonts w:hint="eastAsia"/>
          <w:b/>
        </w:rPr>
        <w:t>一</w:t>
      </w:r>
      <w:r w:rsidRPr="00606D8F">
        <w:rPr>
          <w:b/>
        </w:rPr>
        <w:t>、学院审核程序说明</w:t>
      </w:r>
    </w:p>
    <w:p w:rsidR="002724A7" w:rsidRPr="00606D8F" w:rsidRDefault="002724A7" w:rsidP="002724A7">
      <w:pPr>
        <w:spacing w:line="320" w:lineRule="exact"/>
        <w:ind w:firstLineChars="200" w:firstLine="420"/>
        <w:rPr>
          <w:szCs w:val="21"/>
        </w:rPr>
      </w:pPr>
      <w:r w:rsidRPr="00606D8F">
        <w:rPr>
          <w:szCs w:val="21"/>
        </w:rPr>
        <w:t>由</w:t>
      </w:r>
      <w:r w:rsidRPr="00606D8F">
        <w:rPr>
          <w:szCs w:val="21"/>
        </w:rPr>
        <w:t>xx</w:t>
      </w:r>
      <w:r w:rsidRPr="00606D8F">
        <w:rPr>
          <w:szCs w:val="21"/>
        </w:rPr>
        <w:t>系制定，负责本科教学工作的系主任审核，经学院教学指导委员会审核批准。</w:t>
      </w:r>
    </w:p>
    <w:p w:rsidR="002724A7" w:rsidRPr="00606D8F" w:rsidRDefault="002724A7" w:rsidP="002724A7">
      <w:pPr>
        <w:spacing w:line="320" w:lineRule="exact"/>
        <w:ind w:firstLineChars="200" w:firstLine="420"/>
        <w:rPr>
          <w:szCs w:val="21"/>
        </w:rPr>
      </w:pPr>
    </w:p>
    <w:p w:rsidR="002724A7" w:rsidRPr="00606D8F" w:rsidRDefault="00033567" w:rsidP="00606D8F">
      <w:pPr>
        <w:spacing w:beforeLines="50" w:before="120" w:afterLines="50" w:after="120" w:line="320" w:lineRule="exact"/>
        <w:rPr>
          <w:b/>
        </w:rPr>
      </w:pPr>
      <w:r w:rsidRPr="00606D8F">
        <w:rPr>
          <w:b/>
        </w:rPr>
        <w:t>十</w:t>
      </w:r>
      <w:r w:rsidRPr="00606D8F">
        <w:rPr>
          <w:rFonts w:hint="eastAsia"/>
          <w:b/>
        </w:rPr>
        <w:t>二</w:t>
      </w:r>
      <w:r w:rsidR="002724A7" w:rsidRPr="00606D8F">
        <w:rPr>
          <w:b/>
        </w:rPr>
        <w:t>、学院审定日期</w:t>
      </w:r>
    </w:p>
    <w:p w:rsidR="002724A7" w:rsidRPr="00606D8F" w:rsidRDefault="002724A7" w:rsidP="002724A7">
      <w:pPr>
        <w:spacing w:line="320" w:lineRule="exact"/>
        <w:rPr>
          <w:b/>
          <w:bCs/>
          <w:sz w:val="24"/>
        </w:rPr>
      </w:pPr>
    </w:p>
    <w:p w:rsidR="002724A7" w:rsidRPr="00606D8F" w:rsidRDefault="002724A7" w:rsidP="002724A7">
      <w:pPr>
        <w:spacing w:line="320" w:lineRule="exact"/>
        <w:rPr>
          <w:b/>
          <w:bCs/>
          <w:sz w:val="24"/>
        </w:rPr>
      </w:pPr>
    </w:p>
    <w:p w:rsidR="002724A7" w:rsidRPr="00606D8F" w:rsidRDefault="002724A7" w:rsidP="002724A7">
      <w:pPr>
        <w:spacing w:line="320" w:lineRule="exact"/>
        <w:rPr>
          <w:b/>
          <w:bCs/>
          <w:sz w:val="24"/>
        </w:rPr>
      </w:pPr>
    </w:p>
    <w:p w:rsidR="002724A7" w:rsidRPr="00606D8F" w:rsidRDefault="002724A7" w:rsidP="002724A7">
      <w:pPr>
        <w:spacing w:line="320" w:lineRule="exact"/>
        <w:rPr>
          <w:rFonts w:cs="宋体"/>
          <w:b/>
          <w:bCs/>
          <w:sz w:val="24"/>
        </w:rPr>
      </w:pPr>
      <w:r w:rsidRPr="00606D8F">
        <w:rPr>
          <w:rFonts w:cs="宋体" w:hint="eastAsia"/>
          <w:b/>
          <w:bCs/>
          <w:sz w:val="24"/>
        </w:rPr>
        <w:t>附：达成度评价方法：</w:t>
      </w:r>
    </w:p>
    <w:p w:rsidR="002724A7" w:rsidRPr="00606D8F" w:rsidRDefault="002724A7" w:rsidP="002724A7">
      <w:pPr>
        <w:spacing w:line="320" w:lineRule="exact"/>
        <w:rPr>
          <w:sz w:val="24"/>
        </w:rPr>
      </w:pPr>
    </w:p>
    <w:p w:rsidR="002724A7" w:rsidRPr="00606D8F" w:rsidRDefault="002724A7" w:rsidP="002724A7">
      <w:pPr>
        <w:spacing w:line="500" w:lineRule="exact"/>
        <w:ind w:firstLineChars="150" w:firstLine="315"/>
      </w:pPr>
      <w:r w:rsidRPr="00606D8F">
        <w:rPr>
          <w:rFonts w:cs="宋体" w:hint="eastAsia"/>
        </w:rPr>
        <w:t>课程目标达成度评价包括课程分目标达成度评价和课程总目标达成度评价，具体计算方法如下：</w:t>
      </w:r>
    </w:p>
    <w:p w:rsidR="002724A7" w:rsidRPr="00606D8F" w:rsidRDefault="002724A7" w:rsidP="00606D8F">
      <w:pPr>
        <w:spacing w:beforeLines="50" w:before="120" w:afterLines="50" w:after="120" w:line="500" w:lineRule="exact"/>
        <w:ind w:firstLineChars="150" w:firstLine="420"/>
        <w:jc w:val="center"/>
        <w:rPr>
          <w:sz w:val="28"/>
          <w:szCs w:val="28"/>
        </w:rPr>
      </w:pPr>
      <w:r w:rsidRPr="00606D8F">
        <w:rPr>
          <w:position w:val="-26"/>
          <w:sz w:val="28"/>
          <w:szCs w:val="28"/>
        </w:rPr>
        <w:object w:dxaOrig="7520" w:dyaOrig="660">
          <v:shape id="_x0000_i1034" type="#_x0000_t75" style="width:328.1pt;height:29.2pt" o:ole="">
            <v:imagedata r:id="rId26" o:title=""/>
          </v:shape>
          <o:OLEObject Type="Embed" ProgID="Equation.3" ShapeID="_x0000_i1034" DrawAspect="Content" ObjectID="_1729515980" r:id="rId27"/>
        </w:object>
      </w:r>
    </w:p>
    <w:p w:rsidR="002724A7" w:rsidRPr="00606D8F" w:rsidRDefault="002724A7" w:rsidP="00606D8F">
      <w:pPr>
        <w:spacing w:beforeLines="100" w:before="240" w:afterLines="50" w:after="120"/>
        <w:ind w:firstLineChars="150" w:firstLine="420"/>
        <w:jc w:val="center"/>
        <w:rPr>
          <w:sz w:val="28"/>
          <w:szCs w:val="28"/>
        </w:rPr>
      </w:pPr>
      <w:r w:rsidRPr="00606D8F">
        <w:rPr>
          <w:position w:val="-26"/>
          <w:sz w:val="28"/>
          <w:szCs w:val="28"/>
        </w:rPr>
        <w:object w:dxaOrig="5179" w:dyaOrig="660">
          <v:shape id="_x0000_i1035" type="#_x0000_t75" style="width:228.25pt;height:29.2pt" o:ole="">
            <v:imagedata r:id="rId28" o:title=""/>
          </v:shape>
          <o:OLEObject Type="Embed" ProgID="Equation.3" ShapeID="_x0000_i1035" DrawAspect="Content" ObjectID="_1729515981" r:id="rId29"/>
        </w:object>
      </w:r>
    </w:p>
    <w:p w:rsidR="002724A7" w:rsidRPr="00606D8F" w:rsidRDefault="002724A7" w:rsidP="002724A7">
      <w:pPr>
        <w:ind w:firstLineChars="150" w:firstLine="315"/>
        <w:rPr>
          <w:rFonts w:cs="宋体"/>
          <w:szCs w:val="21"/>
        </w:rPr>
      </w:pPr>
      <w:r w:rsidRPr="00606D8F">
        <w:rPr>
          <w:rFonts w:cs="宋体" w:hint="eastAsia"/>
          <w:szCs w:val="21"/>
        </w:rPr>
        <w:t>课程</w:t>
      </w:r>
      <w:r w:rsidRPr="00606D8F">
        <w:rPr>
          <w:rFonts w:cs="宋体"/>
          <w:szCs w:val="21"/>
        </w:rPr>
        <w:t>目标评价内容</w:t>
      </w:r>
      <w:r w:rsidRPr="00606D8F">
        <w:rPr>
          <w:rFonts w:cs="宋体" w:hint="eastAsia"/>
          <w:szCs w:val="21"/>
        </w:rPr>
        <w:t>及</w:t>
      </w:r>
      <w:r w:rsidRPr="00606D8F">
        <w:rPr>
          <w:rFonts w:cs="宋体"/>
          <w:szCs w:val="21"/>
        </w:rPr>
        <w:t>符号意义说明</w:t>
      </w:r>
      <w:r w:rsidRPr="00606D8F">
        <w:rPr>
          <w:rFonts w:cs="宋体" w:hint="eastAsia"/>
          <w:szCs w:val="21"/>
        </w:rPr>
        <w:t>如附表</w:t>
      </w:r>
      <w:r w:rsidRPr="00606D8F">
        <w:rPr>
          <w:rFonts w:cs="宋体" w:hint="eastAsia"/>
          <w:szCs w:val="21"/>
        </w:rPr>
        <w:t>1</w:t>
      </w:r>
      <w:r w:rsidRPr="00606D8F">
        <w:rPr>
          <w:rFonts w:cs="宋体" w:hint="eastAsia"/>
          <w:szCs w:val="21"/>
        </w:rPr>
        <w:t>，字母</w:t>
      </w:r>
      <w:r w:rsidRPr="00606D8F">
        <w:rPr>
          <w:i/>
          <w:iCs/>
          <w:szCs w:val="21"/>
        </w:rPr>
        <w:t>A</w:t>
      </w:r>
      <w:r w:rsidRPr="00606D8F">
        <w:rPr>
          <w:rFonts w:cs="宋体" w:hint="eastAsia"/>
          <w:szCs w:val="21"/>
        </w:rPr>
        <w:t>、</w:t>
      </w:r>
      <w:r w:rsidRPr="00606D8F">
        <w:rPr>
          <w:i/>
          <w:iCs/>
          <w:szCs w:val="21"/>
        </w:rPr>
        <w:t>B</w:t>
      </w:r>
      <w:r w:rsidRPr="00606D8F">
        <w:rPr>
          <w:rFonts w:cs="宋体" w:hint="eastAsia"/>
          <w:szCs w:val="21"/>
        </w:rPr>
        <w:t>、</w:t>
      </w:r>
      <w:r w:rsidRPr="00606D8F">
        <w:rPr>
          <w:i/>
          <w:iCs/>
          <w:szCs w:val="21"/>
        </w:rPr>
        <w:t>C</w:t>
      </w:r>
      <w:r w:rsidRPr="00606D8F">
        <w:rPr>
          <w:rFonts w:hint="eastAsia"/>
          <w:i/>
          <w:iCs/>
          <w:szCs w:val="21"/>
        </w:rPr>
        <w:t>、</w:t>
      </w:r>
      <w:r w:rsidRPr="00606D8F">
        <w:rPr>
          <w:rFonts w:hint="eastAsia"/>
          <w:i/>
          <w:iCs/>
          <w:szCs w:val="21"/>
        </w:rPr>
        <w:t>D</w:t>
      </w:r>
      <w:r w:rsidR="00DC38D0" w:rsidRPr="00606D8F">
        <w:rPr>
          <w:rFonts w:cs="宋体" w:hint="eastAsia"/>
          <w:szCs w:val="21"/>
        </w:rPr>
        <w:t>、</w:t>
      </w:r>
      <w:r w:rsidRPr="00606D8F">
        <w:rPr>
          <w:i/>
          <w:iCs/>
          <w:szCs w:val="21"/>
        </w:rPr>
        <w:t>E</w:t>
      </w:r>
      <w:r w:rsidR="00DC38D0" w:rsidRPr="00606D8F">
        <w:rPr>
          <w:rFonts w:hint="eastAsia"/>
          <w:iCs/>
          <w:szCs w:val="21"/>
        </w:rPr>
        <w:t>和</w:t>
      </w:r>
      <w:r w:rsidR="00DC38D0" w:rsidRPr="00606D8F">
        <w:rPr>
          <w:rFonts w:hint="eastAsia"/>
          <w:i/>
          <w:iCs/>
          <w:szCs w:val="21"/>
        </w:rPr>
        <w:t>F</w:t>
      </w:r>
      <w:r w:rsidRPr="00606D8F">
        <w:rPr>
          <w:rFonts w:cs="宋体" w:hint="eastAsia"/>
          <w:szCs w:val="21"/>
        </w:rPr>
        <w:t>则分别表示学生作业、</w:t>
      </w:r>
      <w:r w:rsidRPr="00606D8F">
        <w:rPr>
          <w:rFonts w:cs="宋体" w:hint="eastAsia"/>
          <w:szCs w:val="21"/>
        </w:rPr>
        <w:t>M</w:t>
      </w:r>
      <w:r w:rsidRPr="00606D8F">
        <w:rPr>
          <w:rFonts w:cs="宋体"/>
          <w:szCs w:val="21"/>
        </w:rPr>
        <w:t>OOC</w:t>
      </w:r>
      <w:r w:rsidRPr="00606D8F">
        <w:rPr>
          <w:rFonts w:cs="宋体" w:hint="eastAsia"/>
          <w:szCs w:val="21"/>
        </w:rPr>
        <w:t>、阶段测验、</w:t>
      </w:r>
      <w:r w:rsidRPr="00606D8F">
        <w:rPr>
          <w:rFonts w:cs="宋体"/>
          <w:szCs w:val="21"/>
        </w:rPr>
        <w:t>期末考试</w:t>
      </w:r>
      <w:r w:rsidR="00DC38D0" w:rsidRPr="00606D8F">
        <w:rPr>
          <w:rFonts w:cs="宋体" w:hint="eastAsia"/>
          <w:szCs w:val="21"/>
        </w:rPr>
        <w:t>、</w:t>
      </w:r>
      <w:r w:rsidRPr="00606D8F">
        <w:rPr>
          <w:rFonts w:cs="宋体" w:hint="eastAsia"/>
          <w:szCs w:val="21"/>
        </w:rPr>
        <w:t>专题研究</w:t>
      </w:r>
      <w:r w:rsidR="00DC38D0" w:rsidRPr="00606D8F">
        <w:rPr>
          <w:rFonts w:cs="宋体" w:hint="eastAsia"/>
          <w:szCs w:val="21"/>
        </w:rPr>
        <w:t>和实验</w:t>
      </w:r>
      <w:r w:rsidRPr="00606D8F">
        <w:rPr>
          <w:rFonts w:cs="宋体" w:hint="eastAsia"/>
          <w:szCs w:val="21"/>
        </w:rPr>
        <w:t>的实际平均得分，其中，</w:t>
      </w:r>
      <w:r w:rsidRPr="00606D8F">
        <w:rPr>
          <w:i/>
          <w:iCs/>
          <w:szCs w:val="21"/>
        </w:rPr>
        <w:t>A</w:t>
      </w:r>
      <w:r w:rsidRPr="00606D8F">
        <w:rPr>
          <w:szCs w:val="21"/>
        </w:rPr>
        <w:t xml:space="preserve">= </w:t>
      </w:r>
      <w:r w:rsidRPr="00606D8F">
        <w:rPr>
          <w:i/>
          <w:iCs/>
          <w:szCs w:val="21"/>
        </w:rPr>
        <w:t>A</w:t>
      </w:r>
      <w:r w:rsidRPr="00606D8F">
        <w:rPr>
          <w:szCs w:val="21"/>
          <w:vertAlign w:val="subscript"/>
        </w:rPr>
        <w:t>1</w:t>
      </w:r>
      <w:r w:rsidRPr="00606D8F">
        <w:rPr>
          <w:szCs w:val="21"/>
        </w:rPr>
        <w:t>+</w:t>
      </w:r>
      <w:r w:rsidRPr="00606D8F">
        <w:rPr>
          <w:i/>
          <w:iCs/>
          <w:szCs w:val="21"/>
        </w:rPr>
        <w:t>A</w:t>
      </w:r>
      <w:r w:rsidRPr="00606D8F">
        <w:rPr>
          <w:szCs w:val="21"/>
          <w:vertAlign w:val="subscript"/>
        </w:rPr>
        <w:t>2</w:t>
      </w:r>
      <w:r w:rsidRPr="00606D8F">
        <w:rPr>
          <w:rFonts w:cs="宋体" w:hint="eastAsia"/>
          <w:szCs w:val="21"/>
        </w:rPr>
        <w:t>，</w:t>
      </w:r>
      <w:r w:rsidRPr="00606D8F">
        <w:rPr>
          <w:i/>
          <w:iCs/>
          <w:szCs w:val="21"/>
        </w:rPr>
        <w:t>B</w:t>
      </w:r>
      <w:r w:rsidRPr="00606D8F">
        <w:rPr>
          <w:szCs w:val="21"/>
        </w:rPr>
        <w:t xml:space="preserve">= </w:t>
      </w:r>
      <w:r w:rsidRPr="00606D8F">
        <w:rPr>
          <w:i/>
          <w:iCs/>
          <w:szCs w:val="21"/>
        </w:rPr>
        <w:t>B</w:t>
      </w:r>
      <w:r w:rsidRPr="00606D8F">
        <w:rPr>
          <w:szCs w:val="21"/>
          <w:vertAlign w:val="subscript"/>
        </w:rPr>
        <w:t>1</w:t>
      </w:r>
      <w:r w:rsidRPr="00606D8F">
        <w:rPr>
          <w:szCs w:val="21"/>
        </w:rPr>
        <w:t>+</w:t>
      </w:r>
      <w:r w:rsidRPr="00606D8F">
        <w:rPr>
          <w:i/>
          <w:iCs/>
          <w:szCs w:val="21"/>
        </w:rPr>
        <w:t>B</w:t>
      </w:r>
      <w:r w:rsidRPr="00606D8F">
        <w:rPr>
          <w:szCs w:val="21"/>
          <w:vertAlign w:val="subscript"/>
        </w:rPr>
        <w:t>2</w:t>
      </w:r>
      <w:r w:rsidRPr="00606D8F">
        <w:rPr>
          <w:rFonts w:cs="宋体" w:hint="eastAsia"/>
          <w:szCs w:val="21"/>
        </w:rPr>
        <w:t>，</w:t>
      </w:r>
      <w:r w:rsidRPr="00606D8F">
        <w:rPr>
          <w:i/>
          <w:iCs/>
          <w:szCs w:val="21"/>
        </w:rPr>
        <w:t>C</w:t>
      </w:r>
      <w:r w:rsidRPr="00606D8F">
        <w:rPr>
          <w:szCs w:val="21"/>
        </w:rPr>
        <w:t xml:space="preserve">= </w:t>
      </w:r>
      <w:r w:rsidRPr="00606D8F">
        <w:rPr>
          <w:i/>
          <w:iCs/>
          <w:szCs w:val="21"/>
        </w:rPr>
        <w:t>C</w:t>
      </w:r>
      <w:r w:rsidRPr="00606D8F">
        <w:rPr>
          <w:szCs w:val="21"/>
          <w:vertAlign w:val="subscript"/>
        </w:rPr>
        <w:t>1</w:t>
      </w:r>
      <w:r w:rsidRPr="00606D8F">
        <w:rPr>
          <w:szCs w:val="21"/>
        </w:rPr>
        <w:t>+</w:t>
      </w:r>
      <w:r w:rsidRPr="00606D8F">
        <w:rPr>
          <w:i/>
          <w:iCs/>
          <w:szCs w:val="21"/>
        </w:rPr>
        <w:t>C</w:t>
      </w:r>
      <w:r w:rsidRPr="00606D8F">
        <w:rPr>
          <w:szCs w:val="21"/>
          <w:vertAlign w:val="subscript"/>
        </w:rPr>
        <w:t>2</w:t>
      </w:r>
      <w:r w:rsidRPr="00606D8F">
        <w:rPr>
          <w:rFonts w:cs="宋体" w:hint="eastAsia"/>
          <w:szCs w:val="21"/>
        </w:rPr>
        <w:t>，</w:t>
      </w:r>
      <w:r w:rsidRPr="00606D8F">
        <w:rPr>
          <w:i/>
          <w:iCs/>
          <w:szCs w:val="21"/>
        </w:rPr>
        <w:t>D</w:t>
      </w:r>
      <w:r w:rsidRPr="00606D8F">
        <w:rPr>
          <w:szCs w:val="21"/>
        </w:rPr>
        <w:t xml:space="preserve">= </w:t>
      </w:r>
      <w:r w:rsidRPr="00606D8F">
        <w:rPr>
          <w:i/>
          <w:iCs/>
          <w:szCs w:val="21"/>
        </w:rPr>
        <w:t>D</w:t>
      </w:r>
      <w:r w:rsidRPr="00606D8F">
        <w:rPr>
          <w:szCs w:val="21"/>
          <w:vertAlign w:val="subscript"/>
        </w:rPr>
        <w:t>1</w:t>
      </w:r>
      <w:r w:rsidRPr="00606D8F">
        <w:rPr>
          <w:szCs w:val="21"/>
        </w:rPr>
        <w:t>+</w:t>
      </w:r>
      <w:r w:rsidRPr="00606D8F">
        <w:rPr>
          <w:i/>
          <w:iCs/>
          <w:szCs w:val="21"/>
        </w:rPr>
        <w:t>D</w:t>
      </w:r>
      <w:r w:rsidRPr="00606D8F">
        <w:rPr>
          <w:szCs w:val="21"/>
          <w:vertAlign w:val="subscript"/>
        </w:rPr>
        <w:t>2</w:t>
      </w:r>
      <w:r w:rsidRPr="00606D8F">
        <w:rPr>
          <w:rFonts w:cs="宋体" w:hint="eastAsia"/>
          <w:szCs w:val="21"/>
        </w:rPr>
        <w:t>；平时成绩和期末成绩分别占总评成绩的</w:t>
      </w:r>
      <w:r w:rsidRPr="00606D8F">
        <w:rPr>
          <w:rFonts w:cs="宋体" w:hint="eastAsia"/>
          <w:szCs w:val="21"/>
        </w:rPr>
        <w:t>5</w:t>
      </w:r>
      <w:r w:rsidRPr="00606D8F">
        <w:rPr>
          <w:rFonts w:cs="宋体"/>
          <w:szCs w:val="21"/>
        </w:rPr>
        <w:t>0%</w:t>
      </w:r>
      <w:r w:rsidRPr="00606D8F">
        <w:rPr>
          <w:rFonts w:cs="宋体" w:hint="eastAsia"/>
          <w:szCs w:val="21"/>
        </w:rPr>
        <w:t>。</w:t>
      </w:r>
    </w:p>
    <w:p w:rsidR="002724A7" w:rsidRPr="00606D8F" w:rsidRDefault="002724A7" w:rsidP="002724A7">
      <w:pPr>
        <w:ind w:firstLineChars="150" w:firstLine="315"/>
        <w:jc w:val="center"/>
        <w:rPr>
          <w:rFonts w:cs="宋体"/>
          <w:szCs w:val="21"/>
        </w:rPr>
      </w:pPr>
    </w:p>
    <w:p w:rsidR="000541DD" w:rsidRPr="00606D8F" w:rsidRDefault="000541DD" w:rsidP="002724A7">
      <w:pPr>
        <w:ind w:firstLineChars="150" w:firstLine="315"/>
        <w:jc w:val="center"/>
        <w:rPr>
          <w:rFonts w:cs="宋体"/>
          <w:szCs w:val="21"/>
        </w:rPr>
      </w:pPr>
    </w:p>
    <w:p w:rsidR="002724A7" w:rsidRPr="00606D8F" w:rsidRDefault="002724A7" w:rsidP="002724A7">
      <w:pPr>
        <w:ind w:firstLineChars="150" w:firstLine="315"/>
        <w:jc w:val="center"/>
        <w:rPr>
          <w:rFonts w:cs="宋体"/>
          <w:szCs w:val="21"/>
        </w:rPr>
      </w:pPr>
      <w:r w:rsidRPr="00606D8F">
        <w:rPr>
          <w:rFonts w:cs="宋体" w:hint="eastAsia"/>
          <w:szCs w:val="21"/>
        </w:rPr>
        <w:t>附表</w:t>
      </w:r>
      <w:r w:rsidRPr="00606D8F">
        <w:rPr>
          <w:szCs w:val="21"/>
        </w:rPr>
        <w:t xml:space="preserve">1 </w:t>
      </w:r>
      <w:r w:rsidRPr="00606D8F">
        <w:rPr>
          <w:rFonts w:cs="宋体" w:hint="eastAsia"/>
          <w:szCs w:val="21"/>
        </w:rPr>
        <w:t>课程评价考核基本信息表</w:t>
      </w:r>
    </w:p>
    <w:tbl>
      <w:tblPr>
        <w:tblW w:w="85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0"/>
        <w:gridCol w:w="708"/>
        <w:gridCol w:w="709"/>
        <w:gridCol w:w="709"/>
        <w:gridCol w:w="709"/>
        <w:gridCol w:w="708"/>
        <w:gridCol w:w="709"/>
        <w:gridCol w:w="751"/>
        <w:gridCol w:w="713"/>
        <w:gridCol w:w="708"/>
        <w:gridCol w:w="567"/>
        <w:gridCol w:w="831"/>
      </w:tblGrid>
      <w:tr w:rsidR="00606D8F" w:rsidRPr="00606D8F" w:rsidTr="009E57EF">
        <w:trPr>
          <w:trHeight w:val="465"/>
          <w:jc w:val="center"/>
        </w:trPr>
        <w:tc>
          <w:tcPr>
            <w:tcW w:w="760" w:type="dxa"/>
            <w:vMerge w:val="restart"/>
            <w:shd w:val="clear" w:color="auto" w:fill="D9D9D9"/>
            <w:vAlign w:val="center"/>
          </w:tcPr>
          <w:p w:rsidR="000701FB" w:rsidRPr="00606D8F" w:rsidRDefault="000701FB" w:rsidP="000E3D57">
            <w:pPr>
              <w:jc w:val="center"/>
              <w:rPr>
                <w:b/>
                <w:szCs w:val="21"/>
              </w:rPr>
            </w:pPr>
            <w:r w:rsidRPr="00606D8F">
              <w:rPr>
                <w:rFonts w:cs="宋体" w:hint="eastAsia"/>
                <w:b/>
                <w:szCs w:val="21"/>
              </w:rPr>
              <w:t>课程目标评价内容</w:t>
            </w:r>
          </w:p>
        </w:tc>
        <w:tc>
          <w:tcPr>
            <w:tcW w:w="1417" w:type="dxa"/>
            <w:gridSpan w:val="2"/>
            <w:shd w:val="clear" w:color="auto" w:fill="D9D9D9"/>
            <w:vAlign w:val="center"/>
          </w:tcPr>
          <w:p w:rsidR="000701FB" w:rsidRPr="00606D8F" w:rsidRDefault="000701FB" w:rsidP="000E3D57">
            <w:pPr>
              <w:jc w:val="center"/>
              <w:rPr>
                <w:b/>
                <w:szCs w:val="21"/>
              </w:rPr>
            </w:pPr>
            <w:r w:rsidRPr="00606D8F">
              <w:rPr>
                <w:rFonts w:cs="宋体" w:hint="eastAsia"/>
                <w:b/>
                <w:szCs w:val="21"/>
              </w:rPr>
              <w:t>作业</w:t>
            </w:r>
          </w:p>
        </w:tc>
        <w:tc>
          <w:tcPr>
            <w:tcW w:w="1418" w:type="dxa"/>
            <w:gridSpan w:val="2"/>
            <w:shd w:val="clear" w:color="auto" w:fill="D9D9D9"/>
            <w:vAlign w:val="center"/>
          </w:tcPr>
          <w:p w:rsidR="000701FB" w:rsidRPr="00606D8F" w:rsidRDefault="000701FB" w:rsidP="000E3D57">
            <w:pPr>
              <w:jc w:val="center"/>
              <w:rPr>
                <w:b/>
                <w:szCs w:val="21"/>
              </w:rPr>
            </w:pPr>
            <w:r w:rsidRPr="00606D8F">
              <w:rPr>
                <w:b/>
                <w:szCs w:val="21"/>
              </w:rPr>
              <w:t>MOOC</w:t>
            </w:r>
          </w:p>
        </w:tc>
        <w:tc>
          <w:tcPr>
            <w:tcW w:w="1417" w:type="dxa"/>
            <w:gridSpan w:val="2"/>
            <w:shd w:val="clear" w:color="auto" w:fill="D9D9D9"/>
            <w:vAlign w:val="center"/>
          </w:tcPr>
          <w:p w:rsidR="000701FB" w:rsidRPr="00606D8F" w:rsidRDefault="000701FB" w:rsidP="000E3D57">
            <w:pPr>
              <w:jc w:val="center"/>
              <w:rPr>
                <w:b/>
                <w:szCs w:val="21"/>
              </w:rPr>
            </w:pPr>
            <w:r w:rsidRPr="00606D8F">
              <w:rPr>
                <w:rFonts w:hint="eastAsia"/>
                <w:b/>
                <w:szCs w:val="21"/>
              </w:rPr>
              <w:t>阶段测验</w:t>
            </w:r>
          </w:p>
        </w:tc>
        <w:tc>
          <w:tcPr>
            <w:tcW w:w="751" w:type="dxa"/>
            <w:shd w:val="clear" w:color="auto" w:fill="D9D9D9"/>
            <w:vAlign w:val="center"/>
          </w:tcPr>
          <w:p w:rsidR="000701FB" w:rsidRPr="00606D8F" w:rsidRDefault="000701FB" w:rsidP="000701FB">
            <w:pPr>
              <w:jc w:val="center"/>
              <w:rPr>
                <w:b/>
                <w:szCs w:val="21"/>
              </w:rPr>
            </w:pPr>
            <w:r w:rsidRPr="00606D8F">
              <w:rPr>
                <w:rFonts w:hint="eastAsia"/>
                <w:b/>
                <w:szCs w:val="21"/>
              </w:rPr>
              <w:t>实验</w:t>
            </w:r>
          </w:p>
        </w:tc>
        <w:tc>
          <w:tcPr>
            <w:tcW w:w="1421" w:type="dxa"/>
            <w:gridSpan w:val="2"/>
            <w:shd w:val="clear" w:color="auto" w:fill="D9D9D9"/>
            <w:vAlign w:val="center"/>
          </w:tcPr>
          <w:p w:rsidR="000701FB" w:rsidRPr="00606D8F" w:rsidRDefault="000701FB" w:rsidP="000E3D57">
            <w:pPr>
              <w:jc w:val="center"/>
              <w:rPr>
                <w:b/>
                <w:szCs w:val="21"/>
              </w:rPr>
            </w:pPr>
            <w:r w:rsidRPr="00606D8F">
              <w:rPr>
                <w:rFonts w:hint="eastAsia"/>
                <w:b/>
                <w:szCs w:val="21"/>
              </w:rPr>
              <w:t>期末考试</w:t>
            </w:r>
          </w:p>
        </w:tc>
        <w:tc>
          <w:tcPr>
            <w:tcW w:w="567" w:type="dxa"/>
            <w:vMerge w:val="restart"/>
            <w:tcBorders>
              <w:right w:val="single" w:sz="4" w:space="0" w:color="auto"/>
            </w:tcBorders>
            <w:shd w:val="clear" w:color="auto" w:fill="D9D9D9"/>
            <w:vAlign w:val="center"/>
          </w:tcPr>
          <w:p w:rsidR="000701FB" w:rsidRPr="00606D8F" w:rsidRDefault="000701FB" w:rsidP="000E3D57">
            <w:pPr>
              <w:jc w:val="center"/>
              <w:rPr>
                <w:b/>
                <w:szCs w:val="21"/>
              </w:rPr>
            </w:pPr>
            <w:r w:rsidRPr="00606D8F">
              <w:rPr>
                <w:rFonts w:cs="宋体" w:hint="eastAsia"/>
                <w:b/>
                <w:szCs w:val="21"/>
              </w:rPr>
              <w:t>专题研究</w:t>
            </w:r>
          </w:p>
        </w:tc>
        <w:tc>
          <w:tcPr>
            <w:tcW w:w="831" w:type="dxa"/>
            <w:vMerge w:val="restart"/>
            <w:shd w:val="clear" w:color="auto" w:fill="D9D9D9"/>
            <w:vAlign w:val="center"/>
          </w:tcPr>
          <w:p w:rsidR="000701FB" w:rsidRPr="00606D8F" w:rsidRDefault="000701FB" w:rsidP="000E3D57">
            <w:pPr>
              <w:jc w:val="center"/>
              <w:rPr>
                <w:b/>
                <w:szCs w:val="21"/>
              </w:rPr>
            </w:pPr>
            <w:r w:rsidRPr="00606D8F">
              <w:rPr>
                <w:rFonts w:cs="宋体" w:hint="eastAsia"/>
                <w:b/>
                <w:szCs w:val="21"/>
              </w:rPr>
              <w:t>课程总评成绩</w:t>
            </w:r>
          </w:p>
        </w:tc>
      </w:tr>
      <w:tr w:rsidR="00606D8F" w:rsidRPr="00606D8F" w:rsidTr="009E57EF">
        <w:trPr>
          <w:trHeight w:val="465"/>
          <w:jc w:val="center"/>
        </w:trPr>
        <w:tc>
          <w:tcPr>
            <w:tcW w:w="760" w:type="dxa"/>
            <w:vMerge/>
            <w:vAlign w:val="center"/>
          </w:tcPr>
          <w:p w:rsidR="000701FB" w:rsidRPr="00606D8F" w:rsidRDefault="000701FB" w:rsidP="000E3D57">
            <w:pPr>
              <w:jc w:val="center"/>
              <w:rPr>
                <w:rFonts w:cs="宋体"/>
                <w:szCs w:val="21"/>
              </w:rPr>
            </w:pPr>
          </w:p>
        </w:tc>
        <w:tc>
          <w:tcPr>
            <w:tcW w:w="708" w:type="dxa"/>
            <w:shd w:val="clear" w:color="auto" w:fill="D9D9D9"/>
            <w:vAlign w:val="center"/>
          </w:tcPr>
          <w:p w:rsidR="000701FB" w:rsidRPr="00606D8F" w:rsidRDefault="000701FB" w:rsidP="000E3D57">
            <w:pPr>
              <w:pStyle w:val="p0"/>
              <w:snapToGrid w:val="0"/>
              <w:jc w:val="center"/>
            </w:pPr>
            <w:r w:rsidRPr="00606D8F">
              <w:t>基本概念</w:t>
            </w:r>
          </w:p>
          <w:p w:rsidR="000701FB" w:rsidRPr="00606D8F" w:rsidRDefault="000701FB" w:rsidP="000E3D57">
            <w:pPr>
              <w:jc w:val="center"/>
              <w:rPr>
                <w:rFonts w:cs="宋体"/>
                <w:szCs w:val="21"/>
              </w:rPr>
            </w:pPr>
            <w:r w:rsidRPr="00606D8F">
              <w:t>基本规律</w:t>
            </w:r>
          </w:p>
        </w:tc>
        <w:tc>
          <w:tcPr>
            <w:tcW w:w="709" w:type="dxa"/>
            <w:shd w:val="clear" w:color="auto" w:fill="D9D9D9"/>
            <w:vAlign w:val="center"/>
          </w:tcPr>
          <w:p w:rsidR="000701FB" w:rsidRPr="00606D8F" w:rsidRDefault="000701FB" w:rsidP="000E3D57">
            <w:pPr>
              <w:pStyle w:val="p0"/>
              <w:snapToGrid w:val="0"/>
              <w:jc w:val="center"/>
            </w:pPr>
            <w:r w:rsidRPr="00606D8F">
              <w:t>基本分析</w:t>
            </w:r>
          </w:p>
          <w:p w:rsidR="000701FB" w:rsidRPr="00606D8F" w:rsidRDefault="000701FB" w:rsidP="000E3D57">
            <w:pPr>
              <w:jc w:val="center"/>
              <w:rPr>
                <w:szCs w:val="21"/>
              </w:rPr>
            </w:pPr>
            <w:r w:rsidRPr="00606D8F">
              <w:t>基本特性</w:t>
            </w:r>
          </w:p>
        </w:tc>
        <w:tc>
          <w:tcPr>
            <w:tcW w:w="709" w:type="dxa"/>
            <w:shd w:val="clear" w:color="auto" w:fill="D9D9D9"/>
            <w:vAlign w:val="center"/>
          </w:tcPr>
          <w:p w:rsidR="000701FB" w:rsidRPr="00606D8F" w:rsidRDefault="000701FB" w:rsidP="000E3D57">
            <w:pPr>
              <w:pStyle w:val="p0"/>
              <w:snapToGrid w:val="0"/>
              <w:jc w:val="center"/>
            </w:pPr>
            <w:r w:rsidRPr="00606D8F">
              <w:t>基本概念</w:t>
            </w:r>
          </w:p>
          <w:p w:rsidR="000701FB" w:rsidRPr="00606D8F" w:rsidRDefault="000701FB" w:rsidP="000E3D57">
            <w:pPr>
              <w:jc w:val="center"/>
              <w:rPr>
                <w:szCs w:val="21"/>
              </w:rPr>
            </w:pPr>
            <w:r w:rsidRPr="00606D8F">
              <w:t>基本规律</w:t>
            </w:r>
          </w:p>
        </w:tc>
        <w:tc>
          <w:tcPr>
            <w:tcW w:w="709" w:type="dxa"/>
            <w:shd w:val="clear" w:color="auto" w:fill="D9D9D9"/>
            <w:vAlign w:val="center"/>
          </w:tcPr>
          <w:p w:rsidR="000701FB" w:rsidRPr="00606D8F" w:rsidRDefault="000701FB" w:rsidP="000E3D57">
            <w:pPr>
              <w:pStyle w:val="p0"/>
              <w:snapToGrid w:val="0"/>
              <w:jc w:val="center"/>
            </w:pPr>
            <w:r w:rsidRPr="00606D8F">
              <w:t>基本分析</w:t>
            </w:r>
          </w:p>
          <w:p w:rsidR="000701FB" w:rsidRPr="00606D8F" w:rsidRDefault="000701FB" w:rsidP="000E3D57">
            <w:pPr>
              <w:jc w:val="center"/>
              <w:rPr>
                <w:szCs w:val="21"/>
              </w:rPr>
            </w:pPr>
            <w:r w:rsidRPr="00606D8F">
              <w:t>基本特性</w:t>
            </w:r>
          </w:p>
        </w:tc>
        <w:tc>
          <w:tcPr>
            <w:tcW w:w="708" w:type="dxa"/>
            <w:shd w:val="clear" w:color="auto" w:fill="D9D9D9"/>
            <w:vAlign w:val="center"/>
          </w:tcPr>
          <w:p w:rsidR="000701FB" w:rsidRPr="00606D8F" w:rsidRDefault="000701FB" w:rsidP="000E3D57">
            <w:pPr>
              <w:pStyle w:val="p0"/>
              <w:snapToGrid w:val="0"/>
              <w:jc w:val="center"/>
            </w:pPr>
            <w:r w:rsidRPr="00606D8F">
              <w:t>基本概念</w:t>
            </w:r>
          </w:p>
          <w:p w:rsidR="000701FB" w:rsidRPr="00606D8F" w:rsidRDefault="000701FB" w:rsidP="000E3D57">
            <w:pPr>
              <w:jc w:val="center"/>
              <w:rPr>
                <w:rFonts w:cs="宋体"/>
                <w:szCs w:val="21"/>
              </w:rPr>
            </w:pPr>
            <w:r w:rsidRPr="00606D8F">
              <w:t>基本规律</w:t>
            </w:r>
          </w:p>
        </w:tc>
        <w:tc>
          <w:tcPr>
            <w:tcW w:w="709" w:type="dxa"/>
            <w:shd w:val="clear" w:color="auto" w:fill="D9D9D9"/>
            <w:vAlign w:val="center"/>
          </w:tcPr>
          <w:p w:rsidR="000701FB" w:rsidRPr="00606D8F" w:rsidRDefault="000701FB" w:rsidP="000E3D57">
            <w:pPr>
              <w:pStyle w:val="p0"/>
              <w:snapToGrid w:val="0"/>
              <w:jc w:val="center"/>
            </w:pPr>
            <w:r w:rsidRPr="00606D8F">
              <w:t>基本分析</w:t>
            </w:r>
          </w:p>
          <w:p w:rsidR="000701FB" w:rsidRPr="00606D8F" w:rsidRDefault="000701FB" w:rsidP="000E3D57">
            <w:pPr>
              <w:jc w:val="center"/>
              <w:rPr>
                <w:szCs w:val="21"/>
              </w:rPr>
            </w:pPr>
            <w:r w:rsidRPr="00606D8F">
              <w:t>基本特性</w:t>
            </w:r>
          </w:p>
        </w:tc>
        <w:tc>
          <w:tcPr>
            <w:tcW w:w="751" w:type="dxa"/>
            <w:shd w:val="clear" w:color="auto" w:fill="D9D9D9"/>
          </w:tcPr>
          <w:p w:rsidR="000701FB" w:rsidRPr="00606D8F" w:rsidRDefault="000701FB" w:rsidP="000701FB">
            <w:pPr>
              <w:pStyle w:val="p0"/>
              <w:snapToGrid w:val="0"/>
              <w:jc w:val="center"/>
            </w:pPr>
            <w:r w:rsidRPr="00606D8F">
              <w:t>基本概念</w:t>
            </w:r>
          </w:p>
          <w:p w:rsidR="000701FB" w:rsidRPr="00606D8F" w:rsidRDefault="000701FB" w:rsidP="000701FB">
            <w:pPr>
              <w:pStyle w:val="p0"/>
              <w:snapToGrid w:val="0"/>
              <w:jc w:val="center"/>
            </w:pPr>
            <w:r w:rsidRPr="00606D8F">
              <w:t>基本规律</w:t>
            </w:r>
          </w:p>
        </w:tc>
        <w:tc>
          <w:tcPr>
            <w:tcW w:w="713" w:type="dxa"/>
            <w:shd w:val="clear" w:color="auto" w:fill="D9D9D9"/>
            <w:vAlign w:val="center"/>
          </w:tcPr>
          <w:p w:rsidR="000701FB" w:rsidRPr="00606D8F" w:rsidRDefault="000701FB" w:rsidP="000E3D57">
            <w:pPr>
              <w:pStyle w:val="p0"/>
              <w:snapToGrid w:val="0"/>
              <w:jc w:val="center"/>
            </w:pPr>
            <w:r w:rsidRPr="00606D8F">
              <w:t>基本概念</w:t>
            </w:r>
          </w:p>
          <w:p w:rsidR="000701FB" w:rsidRPr="00606D8F" w:rsidRDefault="000701FB" w:rsidP="000E3D57">
            <w:pPr>
              <w:jc w:val="center"/>
              <w:rPr>
                <w:rFonts w:cs="宋体"/>
                <w:szCs w:val="21"/>
              </w:rPr>
            </w:pPr>
            <w:r w:rsidRPr="00606D8F">
              <w:t>基本规律</w:t>
            </w:r>
          </w:p>
        </w:tc>
        <w:tc>
          <w:tcPr>
            <w:tcW w:w="708" w:type="dxa"/>
            <w:shd w:val="clear" w:color="auto" w:fill="D9D9D9"/>
            <w:vAlign w:val="center"/>
          </w:tcPr>
          <w:p w:rsidR="000701FB" w:rsidRPr="00606D8F" w:rsidRDefault="000701FB" w:rsidP="000E3D57">
            <w:pPr>
              <w:pStyle w:val="p0"/>
              <w:snapToGrid w:val="0"/>
              <w:jc w:val="center"/>
            </w:pPr>
            <w:r w:rsidRPr="00606D8F">
              <w:t>基本分析</w:t>
            </w:r>
          </w:p>
          <w:p w:rsidR="000701FB" w:rsidRPr="00606D8F" w:rsidRDefault="000701FB" w:rsidP="000E3D57">
            <w:pPr>
              <w:jc w:val="center"/>
              <w:rPr>
                <w:szCs w:val="21"/>
              </w:rPr>
            </w:pPr>
            <w:r w:rsidRPr="00606D8F">
              <w:t>基本特性</w:t>
            </w:r>
          </w:p>
        </w:tc>
        <w:tc>
          <w:tcPr>
            <w:tcW w:w="567" w:type="dxa"/>
            <w:vMerge/>
            <w:tcBorders>
              <w:right w:val="single" w:sz="4" w:space="0" w:color="auto"/>
            </w:tcBorders>
            <w:vAlign w:val="center"/>
          </w:tcPr>
          <w:p w:rsidR="000701FB" w:rsidRPr="00606D8F" w:rsidRDefault="000701FB" w:rsidP="000E3D57">
            <w:pPr>
              <w:jc w:val="center"/>
              <w:rPr>
                <w:rFonts w:cs="宋体"/>
                <w:szCs w:val="21"/>
              </w:rPr>
            </w:pPr>
          </w:p>
        </w:tc>
        <w:tc>
          <w:tcPr>
            <w:tcW w:w="831" w:type="dxa"/>
            <w:vMerge/>
            <w:vAlign w:val="center"/>
          </w:tcPr>
          <w:p w:rsidR="000701FB" w:rsidRPr="00606D8F" w:rsidRDefault="000701FB" w:rsidP="000E3D57">
            <w:pPr>
              <w:jc w:val="center"/>
              <w:rPr>
                <w:rFonts w:cs="宋体"/>
                <w:szCs w:val="21"/>
              </w:rPr>
            </w:pPr>
          </w:p>
        </w:tc>
      </w:tr>
      <w:tr w:rsidR="00606D8F" w:rsidRPr="00606D8F" w:rsidTr="009E57EF">
        <w:trPr>
          <w:trHeight w:val="399"/>
          <w:jc w:val="center"/>
        </w:trPr>
        <w:tc>
          <w:tcPr>
            <w:tcW w:w="760" w:type="dxa"/>
            <w:tcBorders>
              <w:bottom w:val="single" w:sz="4" w:space="0" w:color="auto"/>
            </w:tcBorders>
            <w:vAlign w:val="center"/>
          </w:tcPr>
          <w:p w:rsidR="000701FB" w:rsidRPr="00606D8F" w:rsidRDefault="000701FB" w:rsidP="000E3D57">
            <w:pPr>
              <w:jc w:val="center"/>
              <w:rPr>
                <w:rFonts w:cs="宋体"/>
                <w:szCs w:val="21"/>
              </w:rPr>
            </w:pPr>
            <w:r w:rsidRPr="00606D8F">
              <w:rPr>
                <w:rFonts w:cs="宋体" w:hint="eastAsia"/>
                <w:szCs w:val="21"/>
              </w:rPr>
              <w:t>目标</w:t>
            </w:r>
          </w:p>
          <w:p w:rsidR="000701FB" w:rsidRPr="00606D8F" w:rsidRDefault="000701FB" w:rsidP="000E3D57">
            <w:pPr>
              <w:jc w:val="center"/>
              <w:rPr>
                <w:szCs w:val="21"/>
              </w:rPr>
            </w:pPr>
            <w:r w:rsidRPr="00606D8F">
              <w:rPr>
                <w:rFonts w:cs="宋体" w:hint="eastAsia"/>
                <w:szCs w:val="21"/>
              </w:rPr>
              <w:t>分值</w:t>
            </w:r>
          </w:p>
        </w:tc>
        <w:tc>
          <w:tcPr>
            <w:tcW w:w="708" w:type="dxa"/>
            <w:tcBorders>
              <w:bottom w:val="single" w:sz="4" w:space="0" w:color="auto"/>
            </w:tcBorders>
            <w:vAlign w:val="center"/>
          </w:tcPr>
          <w:p w:rsidR="000701FB" w:rsidRPr="00606D8F" w:rsidRDefault="000701FB" w:rsidP="000E3D57">
            <w:pPr>
              <w:jc w:val="center"/>
              <w:rPr>
                <w:szCs w:val="21"/>
              </w:rPr>
            </w:pPr>
            <w:r w:rsidRPr="00606D8F">
              <w:rPr>
                <w:szCs w:val="21"/>
              </w:rPr>
              <w:t>5</w:t>
            </w:r>
          </w:p>
        </w:tc>
        <w:tc>
          <w:tcPr>
            <w:tcW w:w="709" w:type="dxa"/>
            <w:tcBorders>
              <w:bottom w:val="single" w:sz="4" w:space="0" w:color="auto"/>
            </w:tcBorders>
            <w:vAlign w:val="center"/>
          </w:tcPr>
          <w:p w:rsidR="000701FB" w:rsidRPr="00606D8F" w:rsidRDefault="000701FB" w:rsidP="000701FB">
            <w:pPr>
              <w:jc w:val="center"/>
              <w:rPr>
                <w:szCs w:val="21"/>
              </w:rPr>
            </w:pPr>
            <w:r w:rsidRPr="00606D8F">
              <w:rPr>
                <w:rFonts w:hint="eastAsia"/>
                <w:szCs w:val="21"/>
              </w:rPr>
              <w:t>1</w:t>
            </w:r>
            <w:r w:rsidRPr="00606D8F">
              <w:rPr>
                <w:szCs w:val="21"/>
              </w:rPr>
              <w:t>0</w:t>
            </w:r>
          </w:p>
        </w:tc>
        <w:tc>
          <w:tcPr>
            <w:tcW w:w="709" w:type="dxa"/>
            <w:tcBorders>
              <w:bottom w:val="single" w:sz="4" w:space="0" w:color="auto"/>
            </w:tcBorders>
            <w:vAlign w:val="center"/>
          </w:tcPr>
          <w:p w:rsidR="000701FB" w:rsidRPr="00606D8F" w:rsidRDefault="000701FB" w:rsidP="000E3D57">
            <w:pPr>
              <w:jc w:val="center"/>
              <w:rPr>
                <w:rFonts w:cs="宋体"/>
                <w:szCs w:val="21"/>
              </w:rPr>
            </w:pPr>
            <w:r w:rsidRPr="00606D8F">
              <w:rPr>
                <w:szCs w:val="21"/>
              </w:rPr>
              <w:t>5</w:t>
            </w:r>
          </w:p>
        </w:tc>
        <w:tc>
          <w:tcPr>
            <w:tcW w:w="709" w:type="dxa"/>
            <w:tcBorders>
              <w:bottom w:val="single" w:sz="4" w:space="0" w:color="auto"/>
            </w:tcBorders>
            <w:vAlign w:val="center"/>
          </w:tcPr>
          <w:p w:rsidR="000701FB" w:rsidRPr="00606D8F" w:rsidRDefault="000701FB" w:rsidP="000E3D57">
            <w:pPr>
              <w:jc w:val="center"/>
              <w:rPr>
                <w:rFonts w:cs="宋体"/>
                <w:szCs w:val="21"/>
              </w:rPr>
            </w:pPr>
            <w:r w:rsidRPr="00606D8F">
              <w:rPr>
                <w:rFonts w:cs="宋体" w:hint="eastAsia"/>
                <w:szCs w:val="21"/>
              </w:rPr>
              <w:t>5</w:t>
            </w:r>
          </w:p>
        </w:tc>
        <w:tc>
          <w:tcPr>
            <w:tcW w:w="708" w:type="dxa"/>
            <w:tcBorders>
              <w:bottom w:val="single" w:sz="4" w:space="0" w:color="auto"/>
            </w:tcBorders>
            <w:vAlign w:val="center"/>
          </w:tcPr>
          <w:p w:rsidR="000701FB" w:rsidRPr="00606D8F" w:rsidRDefault="000701FB" w:rsidP="000701FB">
            <w:pPr>
              <w:jc w:val="center"/>
              <w:rPr>
                <w:szCs w:val="21"/>
              </w:rPr>
            </w:pPr>
            <w:r w:rsidRPr="00606D8F">
              <w:rPr>
                <w:szCs w:val="21"/>
              </w:rPr>
              <w:t>5</w:t>
            </w:r>
          </w:p>
        </w:tc>
        <w:tc>
          <w:tcPr>
            <w:tcW w:w="709" w:type="dxa"/>
            <w:tcBorders>
              <w:bottom w:val="single" w:sz="4" w:space="0" w:color="auto"/>
            </w:tcBorders>
            <w:vAlign w:val="center"/>
          </w:tcPr>
          <w:p w:rsidR="000701FB" w:rsidRPr="00606D8F" w:rsidRDefault="000701FB" w:rsidP="000E3D57">
            <w:pPr>
              <w:jc w:val="center"/>
              <w:rPr>
                <w:szCs w:val="21"/>
              </w:rPr>
            </w:pPr>
            <w:r w:rsidRPr="00606D8F">
              <w:rPr>
                <w:rFonts w:hint="eastAsia"/>
                <w:szCs w:val="21"/>
              </w:rPr>
              <w:t>5</w:t>
            </w:r>
          </w:p>
        </w:tc>
        <w:tc>
          <w:tcPr>
            <w:tcW w:w="751" w:type="dxa"/>
            <w:tcBorders>
              <w:bottom w:val="single" w:sz="4" w:space="0" w:color="auto"/>
            </w:tcBorders>
            <w:vAlign w:val="center"/>
          </w:tcPr>
          <w:p w:rsidR="000701FB" w:rsidRPr="00606D8F" w:rsidRDefault="009E57EF" w:rsidP="000701FB">
            <w:pPr>
              <w:jc w:val="center"/>
              <w:rPr>
                <w:szCs w:val="21"/>
              </w:rPr>
            </w:pPr>
            <w:r w:rsidRPr="00606D8F">
              <w:rPr>
                <w:szCs w:val="21"/>
              </w:rPr>
              <w:t>10</w:t>
            </w:r>
          </w:p>
        </w:tc>
        <w:tc>
          <w:tcPr>
            <w:tcW w:w="713" w:type="dxa"/>
            <w:tcBorders>
              <w:bottom w:val="single" w:sz="4" w:space="0" w:color="auto"/>
            </w:tcBorders>
            <w:vAlign w:val="center"/>
          </w:tcPr>
          <w:p w:rsidR="000701FB" w:rsidRPr="00606D8F" w:rsidRDefault="000701FB" w:rsidP="000E3D57">
            <w:pPr>
              <w:jc w:val="center"/>
              <w:rPr>
                <w:szCs w:val="21"/>
              </w:rPr>
            </w:pPr>
            <w:r w:rsidRPr="00606D8F">
              <w:rPr>
                <w:rFonts w:hint="eastAsia"/>
                <w:szCs w:val="21"/>
              </w:rPr>
              <w:t>50</w:t>
            </w:r>
          </w:p>
        </w:tc>
        <w:tc>
          <w:tcPr>
            <w:tcW w:w="708" w:type="dxa"/>
            <w:tcBorders>
              <w:bottom w:val="single" w:sz="4" w:space="0" w:color="auto"/>
            </w:tcBorders>
            <w:vAlign w:val="center"/>
          </w:tcPr>
          <w:p w:rsidR="000701FB" w:rsidRPr="00606D8F" w:rsidRDefault="000701FB" w:rsidP="000E3D57">
            <w:pPr>
              <w:jc w:val="center"/>
              <w:rPr>
                <w:szCs w:val="21"/>
              </w:rPr>
            </w:pPr>
            <w:r w:rsidRPr="00606D8F">
              <w:rPr>
                <w:rFonts w:hint="eastAsia"/>
                <w:szCs w:val="21"/>
              </w:rPr>
              <w:t>50</w:t>
            </w:r>
          </w:p>
        </w:tc>
        <w:tc>
          <w:tcPr>
            <w:tcW w:w="567" w:type="dxa"/>
            <w:tcBorders>
              <w:bottom w:val="single" w:sz="4" w:space="0" w:color="auto"/>
              <w:right w:val="single" w:sz="4" w:space="0" w:color="auto"/>
            </w:tcBorders>
            <w:vAlign w:val="center"/>
          </w:tcPr>
          <w:p w:rsidR="000701FB" w:rsidRPr="00606D8F" w:rsidRDefault="009E57EF" w:rsidP="000E3D57">
            <w:pPr>
              <w:jc w:val="center"/>
              <w:rPr>
                <w:szCs w:val="21"/>
              </w:rPr>
            </w:pPr>
            <w:r w:rsidRPr="00606D8F">
              <w:rPr>
                <w:szCs w:val="21"/>
              </w:rPr>
              <w:t>5</w:t>
            </w:r>
          </w:p>
        </w:tc>
        <w:tc>
          <w:tcPr>
            <w:tcW w:w="831" w:type="dxa"/>
            <w:vAlign w:val="center"/>
          </w:tcPr>
          <w:p w:rsidR="000701FB" w:rsidRPr="00606D8F" w:rsidRDefault="009E57EF" w:rsidP="000E3D57">
            <w:pPr>
              <w:jc w:val="center"/>
              <w:rPr>
                <w:szCs w:val="21"/>
              </w:rPr>
            </w:pPr>
            <w:r w:rsidRPr="00606D8F">
              <w:rPr>
                <w:rFonts w:hint="eastAsia"/>
                <w:szCs w:val="21"/>
              </w:rPr>
              <w:t>100</w:t>
            </w:r>
          </w:p>
        </w:tc>
      </w:tr>
      <w:tr w:rsidR="00606D8F" w:rsidRPr="00606D8F" w:rsidTr="009E57EF">
        <w:trPr>
          <w:trHeight w:val="363"/>
          <w:jc w:val="center"/>
        </w:trPr>
        <w:tc>
          <w:tcPr>
            <w:tcW w:w="760" w:type="dxa"/>
            <w:tcBorders>
              <w:top w:val="single" w:sz="4" w:space="0" w:color="auto"/>
              <w:bottom w:val="double" w:sz="4" w:space="0" w:color="auto"/>
            </w:tcBorders>
            <w:vAlign w:val="center"/>
          </w:tcPr>
          <w:p w:rsidR="000701FB" w:rsidRPr="00606D8F" w:rsidRDefault="000701FB" w:rsidP="000E3D57">
            <w:pPr>
              <w:jc w:val="center"/>
              <w:rPr>
                <w:szCs w:val="21"/>
              </w:rPr>
            </w:pPr>
            <w:r w:rsidRPr="00606D8F">
              <w:rPr>
                <w:rFonts w:cs="宋体" w:hint="eastAsia"/>
                <w:szCs w:val="21"/>
              </w:rPr>
              <w:t>学生平均得分</w:t>
            </w:r>
          </w:p>
        </w:tc>
        <w:tc>
          <w:tcPr>
            <w:tcW w:w="708" w:type="dxa"/>
            <w:tcBorders>
              <w:top w:val="single" w:sz="4" w:space="0" w:color="auto"/>
              <w:bottom w:val="double" w:sz="4" w:space="0" w:color="auto"/>
            </w:tcBorders>
            <w:vAlign w:val="center"/>
          </w:tcPr>
          <w:p w:rsidR="000701FB" w:rsidRPr="00606D8F" w:rsidRDefault="000701FB" w:rsidP="000E3D57">
            <w:pPr>
              <w:jc w:val="center"/>
              <w:rPr>
                <w:szCs w:val="21"/>
              </w:rPr>
            </w:pPr>
            <w:r w:rsidRPr="00606D8F">
              <w:rPr>
                <w:i/>
                <w:iCs/>
                <w:szCs w:val="21"/>
              </w:rPr>
              <w:t>A</w:t>
            </w:r>
            <w:r w:rsidRPr="00606D8F">
              <w:rPr>
                <w:szCs w:val="21"/>
                <w:vertAlign w:val="subscript"/>
              </w:rPr>
              <w:t>1</w:t>
            </w:r>
          </w:p>
        </w:tc>
        <w:tc>
          <w:tcPr>
            <w:tcW w:w="709" w:type="dxa"/>
            <w:tcBorders>
              <w:top w:val="single" w:sz="4" w:space="0" w:color="auto"/>
              <w:bottom w:val="double" w:sz="4" w:space="0" w:color="auto"/>
            </w:tcBorders>
            <w:vAlign w:val="center"/>
          </w:tcPr>
          <w:p w:rsidR="000701FB" w:rsidRPr="00606D8F" w:rsidRDefault="000701FB" w:rsidP="000E3D57">
            <w:pPr>
              <w:jc w:val="center"/>
              <w:rPr>
                <w:szCs w:val="21"/>
              </w:rPr>
            </w:pPr>
            <w:r w:rsidRPr="00606D8F">
              <w:rPr>
                <w:i/>
                <w:iCs/>
                <w:szCs w:val="21"/>
              </w:rPr>
              <w:t>A</w:t>
            </w:r>
            <w:r w:rsidRPr="00606D8F">
              <w:rPr>
                <w:szCs w:val="21"/>
                <w:vertAlign w:val="subscript"/>
              </w:rPr>
              <w:t>2</w:t>
            </w:r>
          </w:p>
        </w:tc>
        <w:tc>
          <w:tcPr>
            <w:tcW w:w="709" w:type="dxa"/>
            <w:tcBorders>
              <w:top w:val="single" w:sz="4" w:space="0" w:color="auto"/>
              <w:bottom w:val="double" w:sz="4" w:space="0" w:color="auto"/>
            </w:tcBorders>
            <w:vAlign w:val="center"/>
          </w:tcPr>
          <w:p w:rsidR="000701FB" w:rsidRPr="00606D8F" w:rsidRDefault="000701FB" w:rsidP="000E3D57">
            <w:pPr>
              <w:jc w:val="center"/>
              <w:rPr>
                <w:i/>
                <w:szCs w:val="21"/>
              </w:rPr>
            </w:pPr>
            <w:r w:rsidRPr="00606D8F">
              <w:rPr>
                <w:i/>
                <w:iCs/>
                <w:szCs w:val="21"/>
              </w:rPr>
              <w:t>B</w:t>
            </w:r>
            <w:r w:rsidRPr="00606D8F">
              <w:rPr>
                <w:szCs w:val="21"/>
                <w:vertAlign w:val="subscript"/>
              </w:rPr>
              <w:t>1</w:t>
            </w:r>
          </w:p>
        </w:tc>
        <w:tc>
          <w:tcPr>
            <w:tcW w:w="709" w:type="dxa"/>
            <w:tcBorders>
              <w:top w:val="single" w:sz="4" w:space="0" w:color="auto"/>
              <w:bottom w:val="double" w:sz="4" w:space="0" w:color="auto"/>
            </w:tcBorders>
            <w:vAlign w:val="center"/>
          </w:tcPr>
          <w:p w:rsidR="000701FB" w:rsidRPr="00606D8F" w:rsidRDefault="000701FB" w:rsidP="000E3D57">
            <w:pPr>
              <w:jc w:val="center"/>
              <w:rPr>
                <w:i/>
                <w:szCs w:val="21"/>
              </w:rPr>
            </w:pPr>
            <w:r w:rsidRPr="00606D8F">
              <w:rPr>
                <w:i/>
                <w:iCs/>
                <w:szCs w:val="21"/>
              </w:rPr>
              <w:t>B</w:t>
            </w:r>
            <w:r w:rsidRPr="00606D8F">
              <w:rPr>
                <w:szCs w:val="21"/>
                <w:vertAlign w:val="subscript"/>
              </w:rPr>
              <w:t>2</w:t>
            </w:r>
          </w:p>
        </w:tc>
        <w:tc>
          <w:tcPr>
            <w:tcW w:w="708" w:type="dxa"/>
            <w:tcBorders>
              <w:top w:val="single" w:sz="4" w:space="0" w:color="auto"/>
              <w:bottom w:val="double" w:sz="4" w:space="0" w:color="auto"/>
            </w:tcBorders>
            <w:vAlign w:val="center"/>
          </w:tcPr>
          <w:p w:rsidR="000701FB" w:rsidRPr="00606D8F" w:rsidRDefault="000701FB" w:rsidP="000E3D57">
            <w:pPr>
              <w:jc w:val="center"/>
              <w:rPr>
                <w:szCs w:val="21"/>
              </w:rPr>
            </w:pPr>
            <w:r w:rsidRPr="00606D8F">
              <w:rPr>
                <w:i/>
                <w:iCs/>
                <w:szCs w:val="21"/>
              </w:rPr>
              <w:t>C</w:t>
            </w:r>
            <w:r w:rsidRPr="00606D8F">
              <w:rPr>
                <w:szCs w:val="21"/>
                <w:vertAlign w:val="subscript"/>
              </w:rPr>
              <w:t>1</w:t>
            </w:r>
          </w:p>
        </w:tc>
        <w:tc>
          <w:tcPr>
            <w:tcW w:w="709" w:type="dxa"/>
            <w:tcBorders>
              <w:top w:val="single" w:sz="4" w:space="0" w:color="auto"/>
              <w:bottom w:val="double" w:sz="4" w:space="0" w:color="auto"/>
            </w:tcBorders>
            <w:vAlign w:val="center"/>
          </w:tcPr>
          <w:p w:rsidR="000701FB" w:rsidRPr="00606D8F" w:rsidRDefault="000701FB" w:rsidP="000E3D57">
            <w:pPr>
              <w:jc w:val="center"/>
              <w:rPr>
                <w:szCs w:val="21"/>
              </w:rPr>
            </w:pPr>
            <w:r w:rsidRPr="00606D8F">
              <w:rPr>
                <w:i/>
                <w:iCs/>
                <w:szCs w:val="21"/>
              </w:rPr>
              <w:t>C</w:t>
            </w:r>
            <w:r w:rsidRPr="00606D8F">
              <w:rPr>
                <w:szCs w:val="21"/>
                <w:vertAlign w:val="subscript"/>
              </w:rPr>
              <w:t>2</w:t>
            </w:r>
          </w:p>
        </w:tc>
        <w:tc>
          <w:tcPr>
            <w:tcW w:w="751" w:type="dxa"/>
            <w:tcBorders>
              <w:top w:val="single" w:sz="4" w:space="0" w:color="auto"/>
              <w:bottom w:val="double" w:sz="4" w:space="0" w:color="auto"/>
            </w:tcBorders>
            <w:vAlign w:val="center"/>
          </w:tcPr>
          <w:p w:rsidR="000701FB" w:rsidRPr="00606D8F" w:rsidRDefault="000701FB" w:rsidP="000701FB">
            <w:pPr>
              <w:jc w:val="center"/>
              <w:rPr>
                <w:i/>
                <w:iCs/>
                <w:szCs w:val="21"/>
              </w:rPr>
            </w:pPr>
            <w:r w:rsidRPr="00606D8F">
              <w:rPr>
                <w:rFonts w:hint="eastAsia"/>
                <w:i/>
                <w:iCs/>
                <w:szCs w:val="21"/>
              </w:rPr>
              <w:t>F</w:t>
            </w:r>
          </w:p>
        </w:tc>
        <w:tc>
          <w:tcPr>
            <w:tcW w:w="713" w:type="dxa"/>
            <w:tcBorders>
              <w:top w:val="single" w:sz="4" w:space="0" w:color="auto"/>
              <w:bottom w:val="double" w:sz="4" w:space="0" w:color="auto"/>
            </w:tcBorders>
            <w:vAlign w:val="center"/>
          </w:tcPr>
          <w:p w:rsidR="000701FB" w:rsidRPr="00606D8F" w:rsidRDefault="000701FB" w:rsidP="000E3D57">
            <w:pPr>
              <w:jc w:val="center"/>
              <w:rPr>
                <w:szCs w:val="21"/>
              </w:rPr>
            </w:pPr>
            <w:r w:rsidRPr="00606D8F">
              <w:rPr>
                <w:i/>
                <w:iCs/>
                <w:szCs w:val="21"/>
              </w:rPr>
              <w:t>D</w:t>
            </w:r>
            <w:r w:rsidRPr="00606D8F">
              <w:rPr>
                <w:szCs w:val="21"/>
                <w:vertAlign w:val="subscript"/>
              </w:rPr>
              <w:t>1</w:t>
            </w:r>
          </w:p>
        </w:tc>
        <w:tc>
          <w:tcPr>
            <w:tcW w:w="708" w:type="dxa"/>
            <w:tcBorders>
              <w:top w:val="single" w:sz="4" w:space="0" w:color="auto"/>
              <w:bottom w:val="double" w:sz="4" w:space="0" w:color="auto"/>
            </w:tcBorders>
            <w:vAlign w:val="center"/>
          </w:tcPr>
          <w:p w:rsidR="000701FB" w:rsidRPr="00606D8F" w:rsidRDefault="000701FB" w:rsidP="000E3D57">
            <w:pPr>
              <w:jc w:val="center"/>
              <w:rPr>
                <w:szCs w:val="21"/>
              </w:rPr>
            </w:pPr>
            <w:r w:rsidRPr="00606D8F">
              <w:rPr>
                <w:i/>
                <w:iCs/>
                <w:szCs w:val="21"/>
              </w:rPr>
              <w:t>D</w:t>
            </w:r>
            <w:r w:rsidRPr="00606D8F">
              <w:rPr>
                <w:szCs w:val="21"/>
                <w:vertAlign w:val="subscript"/>
              </w:rPr>
              <w:t>2</w:t>
            </w:r>
          </w:p>
        </w:tc>
        <w:tc>
          <w:tcPr>
            <w:tcW w:w="567" w:type="dxa"/>
            <w:tcBorders>
              <w:top w:val="single" w:sz="4" w:space="0" w:color="auto"/>
              <w:bottom w:val="double" w:sz="4" w:space="0" w:color="auto"/>
              <w:right w:val="single" w:sz="4" w:space="0" w:color="auto"/>
            </w:tcBorders>
            <w:vAlign w:val="center"/>
          </w:tcPr>
          <w:p w:rsidR="000701FB" w:rsidRPr="00606D8F" w:rsidRDefault="000701FB" w:rsidP="000E3D57">
            <w:pPr>
              <w:jc w:val="center"/>
              <w:rPr>
                <w:szCs w:val="21"/>
              </w:rPr>
            </w:pPr>
            <w:r w:rsidRPr="00606D8F">
              <w:rPr>
                <w:i/>
                <w:iCs/>
                <w:szCs w:val="21"/>
              </w:rPr>
              <w:t>E</w:t>
            </w:r>
          </w:p>
        </w:tc>
        <w:tc>
          <w:tcPr>
            <w:tcW w:w="831" w:type="dxa"/>
            <w:tcBorders>
              <w:bottom w:val="double" w:sz="4" w:space="0" w:color="auto"/>
            </w:tcBorders>
            <w:vAlign w:val="center"/>
          </w:tcPr>
          <w:p w:rsidR="000701FB" w:rsidRPr="00606D8F" w:rsidRDefault="000701FB" w:rsidP="000E3D57">
            <w:pPr>
              <w:pStyle w:val="p0"/>
              <w:adjustRightInd w:val="0"/>
              <w:snapToGrid w:val="0"/>
              <w:ind w:rightChars="-50" w:right="-105"/>
              <w:jc w:val="left"/>
            </w:pPr>
            <w:r w:rsidRPr="00606D8F">
              <w:t>(</w:t>
            </w:r>
            <w:r w:rsidRPr="00606D8F">
              <w:rPr>
                <w:i/>
                <w:iCs/>
              </w:rPr>
              <w:t>A</w:t>
            </w:r>
            <w:r w:rsidRPr="00606D8F">
              <w:t>+</w:t>
            </w:r>
            <w:r w:rsidRPr="00606D8F">
              <w:rPr>
                <w:i/>
                <w:iCs/>
              </w:rPr>
              <w:t>B</w:t>
            </w:r>
            <w:r w:rsidRPr="00606D8F">
              <w:t>+</w:t>
            </w:r>
            <w:r w:rsidRPr="00606D8F">
              <w:rPr>
                <w:i/>
                <w:iCs/>
              </w:rPr>
              <w:t>C+E</w:t>
            </w:r>
            <w:r w:rsidR="009E57EF" w:rsidRPr="00606D8F">
              <w:rPr>
                <w:rFonts w:hint="eastAsia"/>
                <w:i/>
                <w:iCs/>
              </w:rPr>
              <w:t>+</w:t>
            </w:r>
            <w:r w:rsidR="009E57EF" w:rsidRPr="00606D8F">
              <w:rPr>
                <w:i/>
                <w:iCs/>
              </w:rPr>
              <w:t>F</w:t>
            </w:r>
            <w:r w:rsidRPr="00606D8F">
              <w:t>)+</w:t>
            </w:r>
            <w:r w:rsidRPr="00606D8F">
              <w:rPr>
                <w:rFonts w:ascii="Symbol" w:hAnsi="Symbol" w:cs="Symbol"/>
              </w:rPr>
              <w:t></w:t>
            </w:r>
            <w:r w:rsidRPr="00606D8F">
              <w:rPr>
                <w:rFonts w:ascii="Symbol" w:hAnsi="Symbol" w:cs="Symbol"/>
              </w:rPr>
              <w:t></w:t>
            </w:r>
            <w:r w:rsidRPr="00606D8F">
              <w:rPr>
                <w:rFonts w:ascii="Symbol" w:hAnsi="Symbol" w:cs="Symbol"/>
              </w:rPr>
              <w:t></w:t>
            </w:r>
            <w:r w:rsidRPr="00606D8F">
              <w:rPr>
                <w:rFonts w:ascii="Symbol" w:hAnsi="Symbol" w:cs="Symbol"/>
              </w:rPr>
              <w:t></w:t>
            </w:r>
            <w:r w:rsidRPr="00606D8F">
              <w:rPr>
                <w:i/>
                <w:iCs/>
              </w:rPr>
              <w:t>D</w:t>
            </w:r>
          </w:p>
        </w:tc>
      </w:tr>
    </w:tbl>
    <w:p w:rsidR="000541DD" w:rsidRPr="00606D8F" w:rsidRDefault="000541DD" w:rsidP="00606D8F">
      <w:pPr>
        <w:spacing w:beforeLines="50" w:before="120" w:afterLines="50" w:after="120"/>
        <w:ind w:firstLineChars="150" w:firstLine="315"/>
        <w:rPr>
          <w:rFonts w:cs="宋体"/>
          <w:szCs w:val="21"/>
        </w:rPr>
      </w:pPr>
    </w:p>
    <w:p w:rsidR="002724A7" w:rsidRPr="00606D8F" w:rsidRDefault="002724A7" w:rsidP="00606D8F">
      <w:pPr>
        <w:spacing w:beforeLines="50" w:before="120" w:afterLines="50" w:after="120"/>
        <w:ind w:firstLineChars="150" w:firstLine="315"/>
        <w:rPr>
          <w:rFonts w:cs="宋体"/>
          <w:szCs w:val="21"/>
        </w:rPr>
      </w:pPr>
      <w:r w:rsidRPr="00606D8F">
        <w:rPr>
          <w:rFonts w:cs="宋体" w:hint="eastAsia"/>
          <w:szCs w:val="21"/>
        </w:rPr>
        <w:t>课程目标达成度评价值计算具体说明如附表</w:t>
      </w:r>
      <w:r w:rsidRPr="00606D8F">
        <w:rPr>
          <w:szCs w:val="21"/>
        </w:rPr>
        <w:t>2</w:t>
      </w:r>
      <w:r w:rsidRPr="00606D8F">
        <w:rPr>
          <w:rFonts w:cs="宋体" w:hint="eastAsia"/>
          <w:szCs w:val="21"/>
        </w:rPr>
        <w:t>。</w:t>
      </w:r>
    </w:p>
    <w:p w:rsidR="000541DD" w:rsidRPr="00606D8F" w:rsidRDefault="000541DD" w:rsidP="00606D8F">
      <w:pPr>
        <w:spacing w:beforeLines="50" w:before="120" w:afterLines="50" w:after="120"/>
        <w:ind w:firstLineChars="150" w:firstLine="315"/>
        <w:rPr>
          <w:rFonts w:cs="宋体"/>
          <w:szCs w:val="21"/>
        </w:rPr>
      </w:pPr>
    </w:p>
    <w:p w:rsidR="002724A7" w:rsidRPr="00606D8F" w:rsidRDefault="002724A7" w:rsidP="002724A7">
      <w:pPr>
        <w:ind w:firstLineChars="150" w:firstLine="315"/>
        <w:jc w:val="center"/>
        <w:rPr>
          <w:szCs w:val="21"/>
        </w:rPr>
      </w:pPr>
      <w:r w:rsidRPr="00606D8F">
        <w:rPr>
          <w:rFonts w:cs="宋体" w:hint="eastAsia"/>
          <w:szCs w:val="21"/>
        </w:rPr>
        <w:lastRenderedPageBreak/>
        <w:t>附表</w:t>
      </w:r>
      <w:r w:rsidRPr="00606D8F">
        <w:rPr>
          <w:szCs w:val="21"/>
        </w:rPr>
        <w:t>2</w:t>
      </w:r>
      <w:r w:rsidRPr="00606D8F">
        <w:rPr>
          <w:rFonts w:cs="宋体" w:hint="eastAsia"/>
          <w:szCs w:val="21"/>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2027"/>
        <w:gridCol w:w="675"/>
        <w:gridCol w:w="1214"/>
        <w:gridCol w:w="3645"/>
      </w:tblGrid>
      <w:tr w:rsidR="00606D8F" w:rsidRPr="00606D8F" w:rsidTr="000E3D57">
        <w:trPr>
          <w:jc w:val="center"/>
        </w:trPr>
        <w:tc>
          <w:tcPr>
            <w:tcW w:w="484" w:type="pct"/>
            <w:shd w:val="clear" w:color="auto" w:fill="E6E6E6"/>
            <w:vAlign w:val="center"/>
          </w:tcPr>
          <w:p w:rsidR="002724A7" w:rsidRPr="00606D8F" w:rsidRDefault="002724A7" w:rsidP="002724A7">
            <w:pPr>
              <w:pStyle w:val="p0"/>
              <w:adjustRightInd w:val="0"/>
              <w:snapToGrid w:val="0"/>
              <w:rPr>
                <w:b/>
                <w:bCs/>
              </w:rPr>
            </w:pPr>
            <w:r w:rsidRPr="00606D8F">
              <w:rPr>
                <w:rFonts w:hAnsi="宋体" w:cs="宋体" w:hint="eastAsia"/>
                <w:b/>
                <w:bCs/>
              </w:rPr>
              <w:t>课程目标</w:t>
            </w:r>
          </w:p>
        </w:tc>
        <w:tc>
          <w:tcPr>
            <w:tcW w:w="1211" w:type="pct"/>
            <w:shd w:val="clear" w:color="auto" w:fill="E6E6E6"/>
            <w:vAlign w:val="center"/>
          </w:tcPr>
          <w:p w:rsidR="002724A7" w:rsidRPr="00606D8F" w:rsidRDefault="002724A7" w:rsidP="002724A7">
            <w:pPr>
              <w:pStyle w:val="p0"/>
              <w:adjustRightInd w:val="0"/>
              <w:snapToGrid w:val="0"/>
              <w:ind w:firstLine="422"/>
              <w:rPr>
                <w:b/>
                <w:bCs/>
              </w:rPr>
            </w:pPr>
            <w:r w:rsidRPr="00606D8F">
              <w:rPr>
                <w:rFonts w:hAnsi="宋体" w:cs="宋体" w:hint="eastAsia"/>
                <w:b/>
                <w:bCs/>
              </w:rPr>
              <w:t>考核环节</w:t>
            </w:r>
          </w:p>
        </w:tc>
        <w:tc>
          <w:tcPr>
            <w:tcW w:w="403" w:type="pct"/>
            <w:shd w:val="clear" w:color="auto" w:fill="E6E6E6"/>
            <w:vAlign w:val="center"/>
          </w:tcPr>
          <w:p w:rsidR="002724A7" w:rsidRPr="00606D8F" w:rsidRDefault="002724A7" w:rsidP="002724A7">
            <w:pPr>
              <w:pStyle w:val="p0"/>
              <w:adjustRightInd w:val="0"/>
              <w:snapToGrid w:val="0"/>
              <w:rPr>
                <w:b/>
                <w:bCs/>
              </w:rPr>
            </w:pPr>
            <w:r w:rsidRPr="00606D8F">
              <w:rPr>
                <w:rFonts w:hAnsi="宋体" w:cs="宋体" w:hint="eastAsia"/>
                <w:b/>
                <w:bCs/>
              </w:rPr>
              <w:t>目标分值</w:t>
            </w:r>
          </w:p>
        </w:tc>
        <w:tc>
          <w:tcPr>
            <w:tcW w:w="725" w:type="pct"/>
            <w:shd w:val="clear" w:color="auto" w:fill="E6E6E6"/>
            <w:vAlign w:val="center"/>
          </w:tcPr>
          <w:p w:rsidR="002724A7" w:rsidRPr="00606D8F" w:rsidRDefault="002724A7" w:rsidP="002724A7">
            <w:pPr>
              <w:pStyle w:val="p0"/>
              <w:adjustRightInd w:val="0"/>
              <w:snapToGrid w:val="0"/>
              <w:rPr>
                <w:b/>
                <w:bCs/>
              </w:rPr>
            </w:pPr>
            <w:r w:rsidRPr="00606D8F">
              <w:rPr>
                <w:rFonts w:hAnsi="宋体" w:cs="宋体" w:hint="eastAsia"/>
                <w:b/>
                <w:bCs/>
              </w:rPr>
              <w:t>学生平均得分</w:t>
            </w:r>
          </w:p>
        </w:tc>
        <w:tc>
          <w:tcPr>
            <w:tcW w:w="2177" w:type="pct"/>
            <w:shd w:val="clear" w:color="auto" w:fill="E6E6E6"/>
            <w:vAlign w:val="center"/>
          </w:tcPr>
          <w:p w:rsidR="002724A7" w:rsidRPr="00606D8F" w:rsidRDefault="002724A7" w:rsidP="002724A7">
            <w:pPr>
              <w:pStyle w:val="p0"/>
              <w:adjustRightInd w:val="0"/>
              <w:snapToGrid w:val="0"/>
              <w:ind w:firstLineChars="400" w:firstLine="843"/>
              <w:rPr>
                <w:b/>
                <w:bCs/>
              </w:rPr>
            </w:pPr>
            <w:r w:rsidRPr="00606D8F">
              <w:rPr>
                <w:rFonts w:hAnsi="宋体" w:cs="宋体" w:hint="eastAsia"/>
                <w:b/>
                <w:bCs/>
              </w:rPr>
              <w:t>达成度计算示例</w:t>
            </w:r>
          </w:p>
        </w:tc>
      </w:tr>
      <w:tr w:rsidR="00606D8F" w:rsidRPr="00606D8F" w:rsidTr="000E3D57">
        <w:trPr>
          <w:trHeight w:val="284"/>
          <w:jc w:val="center"/>
        </w:trPr>
        <w:tc>
          <w:tcPr>
            <w:tcW w:w="484" w:type="pct"/>
            <w:vMerge w:val="restart"/>
            <w:vAlign w:val="center"/>
          </w:tcPr>
          <w:p w:rsidR="002724A7" w:rsidRPr="00606D8F" w:rsidRDefault="002724A7" w:rsidP="000E3D57">
            <w:pPr>
              <w:pStyle w:val="p0"/>
              <w:adjustRightInd w:val="0"/>
              <w:snapToGrid w:val="0"/>
              <w:jc w:val="center"/>
            </w:pPr>
            <w:r w:rsidRPr="00606D8F">
              <w:rPr>
                <w:rFonts w:hAnsi="宋体" w:cs="宋体" w:hint="eastAsia"/>
              </w:rPr>
              <w:t>课程目标</w:t>
            </w:r>
            <w:r w:rsidRPr="00606D8F">
              <w:t>1</w:t>
            </w:r>
          </w:p>
        </w:tc>
        <w:tc>
          <w:tcPr>
            <w:tcW w:w="1211" w:type="pct"/>
            <w:vAlign w:val="center"/>
          </w:tcPr>
          <w:p w:rsidR="002724A7" w:rsidRPr="00606D8F" w:rsidRDefault="002724A7" w:rsidP="000E3D57">
            <w:pPr>
              <w:pStyle w:val="p0"/>
              <w:snapToGrid w:val="0"/>
            </w:pPr>
            <w:r w:rsidRPr="00606D8F">
              <w:rPr>
                <w:rFonts w:hAnsi="宋体" w:cs="宋体" w:hint="eastAsia"/>
              </w:rPr>
              <w:t>作业（</w:t>
            </w:r>
            <w:r w:rsidRPr="00606D8F">
              <w:t>基本概念基本规律</w:t>
            </w:r>
            <w:r w:rsidRPr="00606D8F">
              <w:rPr>
                <w:rFonts w:hAnsi="宋体" w:cs="宋体"/>
              </w:rPr>
              <w:t>）</w:t>
            </w:r>
          </w:p>
        </w:tc>
        <w:tc>
          <w:tcPr>
            <w:tcW w:w="403" w:type="pct"/>
            <w:vAlign w:val="center"/>
          </w:tcPr>
          <w:p w:rsidR="002724A7" w:rsidRPr="00606D8F" w:rsidRDefault="002724A7" w:rsidP="000E3D57">
            <w:pPr>
              <w:pStyle w:val="p0"/>
              <w:adjustRightInd w:val="0"/>
              <w:snapToGrid w:val="0"/>
              <w:jc w:val="center"/>
            </w:pPr>
            <w:r w:rsidRPr="00606D8F">
              <w:t>5</w:t>
            </w:r>
          </w:p>
        </w:tc>
        <w:tc>
          <w:tcPr>
            <w:tcW w:w="725" w:type="pct"/>
            <w:vAlign w:val="center"/>
          </w:tcPr>
          <w:p w:rsidR="002724A7" w:rsidRPr="00606D8F" w:rsidRDefault="002724A7" w:rsidP="000E3D57">
            <w:pPr>
              <w:pStyle w:val="p0"/>
              <w:adjustRightInd w:val="0"/>
              <w:snapToGrid w:val="0"/>
              <w:jc w:val="center"/>
              <w:rPr>
                <w:i/>
              </w:rPr>
            </w:pPr>
            <w:r w:rsidRPr="00606D8F">
              <w:rPr>
                <w:i/>
              </w:rPr>
              <w:t>A</w:t>
            </w:r>
            <w:r w:rsidRPr="00606D8F">
              <w:rPr>
                <w:vertAlign w:val="subscript"/>
              </w:rPr>
              <w:t>1</w:t>
            </w:r>
          </w:p>
        </w:tc>
        <w:tc>
          <w:tcPr>
            <w:tcW w:w="2177" w:type="pct"/>
            <w:vMerge w:val="restart"/>
            <w:vAlign w:val="center"/>
          </w:tcPr>
          <w:p w:rsidR="002724A7" w:rsidRPr="00606D8F" w:rsidRDefault="005C25F1" w:rsidP="000E3D57">
            <w:pPr>
              <w:pStyle w:val="p0"/>
              <w:adjustRightInd w:val="0"/>
              <w:snapToGrid w:val="0"/>
              <w:jc w:val="center"/>
            </w:pPr>
            <w:r w:rsidRPr="00606D8F">
              <w:rPr>
                <w:position w:val="-24"/>
              </w:rPr>
              <w:object w:dxaOrig="3640" w:dyaOrig="620">
                <v:shape id="_x0000_i1036" type="#_x0000_t75" style="width:127pt;height:21.75pt" o:ole="">
                  <v:imagedata r:id="rId30" o:title=""/>
                </v:shape>
                <o:OLEObject Type="Embed" ProgID="Equation.DSMT4" ShapeID="_x0000_i1036" DrawAspect="Content" ObjectID="_1729515982" r:id="rId31"/>
              </w:object>
            </w:r>
          </w:p>
        </w:tc>
      </w:tr>
      <w:tr w:rsidR="00606D8F" w:rsidRPr="00606D8F" w:rsidTr="000E3D57">
        <w:trPr>
          <w:trHeight w:val="284"/>
          <w:jc w:val="center"/>
        </w:trPr>
        <w:tc>
          <w:tcPr>
            <w:tcW w:w="484" w:type="pct"/>
            <w:vMerge/>
            <w:vAlign w:val="center"/>
          </w:tcPr>
          <w:p w:rsidR="002724A7" w:rsidRPr="00606D8F" w:rsidRDefault="002724A7" w:rsidP="000E3D57">
            <w:pPr>
              <w:pStyle w:val="p0"/>
              <w:adjustRightInd w:val="0"/>
              <w:snapToGrid w:val="0"/>
              <w:jc w:val="center"/>
            </w:pPr>
          </w:p>
        </w:tc>
        <w:tc>
          <w:tcPr>
            <w:tcW w:w="1211" w:type="pct"/>
            <w:vAlign w:val="center"/>
          </w:tcPr>
          <w:p w:rsidR="002724A7" w:rsidRPr="00606D8F" w:rsidRDefault="002724A7" w:rsidP="000E3D57">
            <w:pPr>
              <w:pStyle w:val="p0"/>
              <w:adjustRightInd w:val="0"/>
              <w:snapToGrid w:val="0"/>
            </w:pPr>
            <w:r w:rsidRPr="00606D8F">
              <w:rPr>
                <w:rFonts w:hint="eastAsia"/>
              </w:rPr>
              <w:t>M</w:t>
            </w:r>
            <w:r w:rsidRPr="00606D8F">
              <w:t>OOC</w:t>
            </w:r>
            <w:r w:rsidRPr="00606D8F">
              <w:rPr>
                <w:rFonts w:hAnsi="宋体" w:cs="宋体" w:hint="eastAsia"/>
              </w:rPr>
              <w:t>（</w:t>
            </w:r>
            <w:r w:rsidRPr="00606D8F">
              <w:t>基本概念基本规律</w:t>
            </w:r>
            <w:r w:rsidRPr="00606D8F">
              <w:rPr>
                <w:rFonts w:hAnsi="宋体" w:cs="宋体"/>
              </w:rPr>
              <w:t>）</w:t>
            </w:r>
          </w:p>
        </w:tc>
        <w:tc>
          <w:tcPr>
            <w:tcW w:w="403" w:type="pct"/>
            <w:vAlign w:val="center"/>
          </w:tcPr>
          <w:p w:rsidR="002724A7" w:rsidRPr="00606D8F" w:rsidRDefault="00D169CE" w:rsidP="000E3D57">
            <w:pPr>
              <w:pStyle w:val="p0"/>
              <w:adjustRightInd w:val="0"/>
              <w:snapToGrid w:val="0"/>
              <w:jc w:val="center"/>
            </w:pPr>
            <w:r w:rsidRPr="00606D8F">
              <w:t>5</w:t>
            </w:r>
          </w:p>
        </w:tc>
        <w:tc>
          <w:tcPr>
            <w:tcW w:w="725" w:type="pct"/>
            <w:vAlign w:val="center"/>
          </w:tcPr>
          <w:p w:rsidR="002724A7" w:rsidRPr="00606D8F" w:rsidRDefault="002724A7" w:rsidP="000E3D57">
            <w:pPr>
              <w:pStyle w:val="p0"/>
              <w:adjustRightInd w:val="0"/>
              <w:snapToGrid w:val="0"/>
              <w:jc w:val="center"/>
              <w:rPr>
                <w:i/>
              </w:rPr>
            </w:pPr>
            <w:r w:rsidRPr="00606D8F">
              <w:rPr>
                <w:i/>
                <w:iCs/>
              </w:rPr>
              <w:t>B</w:t>
            </w:r>
            <w:r w:rsidRPr="00606D8F">
              <w:rPr>
                <w:vertAlign w:val="subscript"/>
              </w:rPr>
              <w:t>1</w:t>
            </w:r>
          </w:p>
        </w:tc>
        <w:tc>
          <w:tcPr>
            <w:tcW w:w="2177" w:type="pct"/>
            <w:vMerge/>
            <w:vAlign w:val="center"/>
          </w:tcPr>
          <w:p w:rsidR="002724A7" w:rsidRPr="00606D8F" w:rsidRDefault="002724A7" w:rsidP="000E3D57">
            <w:pPr>
              <w:pStyle w:val="p0"/>
              <w:adjustRightInd w:val="0"/>
              <w:snapToGrid w:val="0"/>
              <w:jc w:val="center"/>
            </w:pPr>
          </w:p>
        </w:tc>
      </w:tr>
      <w:tr w:rsidR="00606D8F" w:rsidRPr="00606D8F" w:rsidTr="000E3D57">
        <w:trPr>
          <w:trHeight w:val="102"/>
          <w:jc w:val="center"/>
        </w:trPr>
        <w:tc>
          <w:tcPr>
            <w:tcW w:w="484" w:type="pct"/>
            <w:vMerge/>
            <w:vAlign w:val="center"/>
          </w:tcPr>
          <w:p w:rsidR="002724A7" w:rsidRPr="00606D8F" w:rsidRDefault="002724A7" w:rsidP="000E3D57">
            <w:pPr>
              <w:pStyle w:val="p0"/>
              <w:adjustRightInd w:val="0"/>
              <w:snapToGrid w:val="0"/>
              <w:jc w:val="center"/>
            </w:pPr>
          </w:p>
        </w:tc>
        <w:tc>
          <w:tcPr>
            <w:tcW w:w="1211" w:type="pct"/>
            <w:vAlign w:val="center"/>
          </w:tcPr>
          <w:p w:rsidR="002724A7" w:rsidRPr="00606D8F" w:rsidRDefault="002724A7" w:rsidP="000E3D57">
            <w:pPr>
              <w:pStyle w:val="p0"/>
              <w:adjustRightInd w:val="0"/>
              <w:snapToGrid w:val="0"/>
            </w:pPr>
            <w:r w:rsidRPr="00606D8F">
              <w:rPr>
                <w:rFonts w:hAnsi="宋体" w:cs="宋体" w:hint="eastAsia"/>
              </w:rPr>
              <w:t>阶段测验（</w:t>
            </w:r>
            <w:r w:rsidRPr="00606D8F">
              <w:t>基本概念基本规律</w:t>
            </w:r>
            <w:r w:rsidRPr="00606D8F">
              <w:rPr>
                <w:rFonts w:hAnsi="宋体" w:cs="宋体"/>
              </w:rPr>
              <w:t>）</w:t>
            </w:r>
          </w:p>
        </w:tc>
        <w:tc>
          <w:tcPr>
            <w:tcW w:w="403" w:type="pct"/>
            <w:vAlign w:val="center"/>
          </w:tcPr>
          <w:p w:rsidR="002724A7" w:rsidRPr="00606D8F" w:rsidRDefault="00D169CE" w:rsidP="000E3D57">
            <w:pPr>
              <w:pStyle w:val="p0"/>
              <w:adjustRightInd w:val="0"/>
              <w:snapToGrid w:val="0"/>
              <w:jc w:val="center"/>
            </w:pPr>
            <w:r w:rsidRPr="00606D8F">
              <w:t>5</w:t>
            </w:r>
          </w:p>
        </w:tc>
        <w:tc>
          <w:tcPr>
            <w:tcW w:w="725" w:type="pct"/>
            <w:vAlign w:val="center"/>
          </w:tcPr>
          <w:p w:rsidR="002724A7" w:rsidRPr="00606D8F" w:rsidRDefault="002724A7" w:rsidP="000E3D57">
            <w:pPr>
              <w:pStyle w:val="p0"/>
              <w:adjustRightInd w:val="0"/>
              <w:snapToGrid w:val="0"/>
              <w:jc w:val="center"/>
            </w:pPr>
            <w:r w:rsidRPr="00606D8F">
              <w:rPr>
                <w:i/>
              </w:rPr>
              <w:t>C</w:t>
            </w:r>
            <w:r w:rsidRPr="00606D8F">
              <w:rPr>
                <w:vertAlign w:val="subscript"/>
              </w:rPr>
              <w:t>1</w:t>
            </w:r>
          </w:p>
        </w:tc>
        <w:tc>
          <w:tcPr>
            <w:tcW w:w="2177" w:type="pct"/>
            <w:vMerge/>
            <w:vAlign w:val="center"/>
          </w:tcPr>
          <w:p w:rsidR="002724A7" w:rsidRPr="00606D8F" w:rsidRDefault="002724A7" w:rsidP="000E3D57">
            <w:pPr>
              <w:pStyle w:val="p0"/>
              <w:adjustRightInd w:val="0"/>
              <w:snapToGrid w:val="0"/>
              <w:jc w:val="center"/>
            </w:pPr>
          </w:p>
        </w:tc>
      </w:tr>
      <w:tr w:rsidR="00606D8F" w:rsidRPr="00606D8F" w:rsidTr="000E3D57">
        <w:trPr>
          <w:trHeight w:val="102"/>
          <w:jc w:val="center"/>
        </w:trPr>
        <w:tc>
          <w:tcPr>
            <w:tcW w:w="484" w:type="pct"/>
            <w:vMerge/>
            <w:vAlign w:val="center"/>
          </w:tcPr>
          <w:p w:rsidR="002724A7" w:rsidRPr="00606D8F" w:rsidRDefault="002724A7" w:rsidP="000E3D57">
            <w:pPr>
              <w:pStyle w:val="p0"/>
              <w:adjustRightInd w:val="0"/>
              <w:snapToGrid w:val="0"/>
              <w:jc w:val="center"/>
            </w:pPr>
          </w:p>
        </w:tc>
        <w:tc>
          <w:tcPr>
            <w:tcW w:w="1211" w:type="pct"/>
            <w:vAlign w:val="center"/>
          </w:tcPr>
          <w:p w:rsidR="002724A7" w:rsidRPr="00606D8F" w:rsidRDefault="002724A7" w:rsidP="000E3D57">
            <w:pPr>
              <w:pStyle w:val="p0"/>
              <w:adjustRightInd w:val="0"/>
              <w:snapToGrid w:val="0"/>
              <w:rPr>
                <w:rFonts w:hAnsi="宋体" w:cs="宋体"/>
              </w:rPr>
            </w:pPr>
            <w:r w:rsidRPr="00606D8F">
              <w:rPr>
                <w:rFonts w:hAnsi="宋体" w:cs="宋体" w:hint="eastAsia"/>
              </w:rPr>
              <w:t>期末考试（</w:t>
            </w:r>
            <w:r w:rsidRPr="00606D8F">
              <w:t>基本概念基本规律</w:t>
            </w:r>
            <w:r w:rsidRPr="00606D8F">
              <w:rPr>
                <w:rFonts w:hAnsi="宋体" w:cs="宋体"/>
              </w:rPr>
              <w:t>）</w:t>
            </w:r>
          </w:p>
        </w:tc>
        <w:tc>
          <w:tcPr>
            <w:tcW w:w="403" w:type="pct"/>
            <w:vAlign w:val="center"/>
          </w:tcPr>
          <w:p w:rsidR="002724A7" w:rsidRPr="00606D8F" w:rsidRDefault="002724A7" w:rsidP="000E3D57">
            <w:pPr>
              <w:pStyle w:val="p0"/>
              <w:adjustRightInd w:val="0"/>
              <w:snapToGrid w:val="0"/>
              <w:jc w:val="center"/>
            </w:pPr>
            <w:r w:rsidRPr="00606D8F">
              <w:rPr>
                <w:rFonts w:hint="eastAsia"/>
              </w:rPr>
              <w:t>5</w:t>
            </w:r>
            <w:r w:rsidRPr="00606D8F">
              <w:t>0</w:t>
            </w:r>
          </w:p>
        </w:tc>
        <w:tc>
          <w:tcPr>
            <w:tcW w:w="725" w:type="pct"/>
            <w:vAlign w:val="center"/>
          </w:tcPr>
          <w:p w:rsidR="002724A7" w:rsidRPr="00606D8F" w:rsidRDefault="002724A7" w:rsidP="000E3D57">
            <w:pPr>
              <w:pStyle w:val="p0"/>
              <w:adjustRightInd w:val="0"/>
              <w:snapToGrid w:val="0"/>
              <w:jc w:val="center"/>
              <w:rPr>
                <w:i/>
              </w:rPr>
            </w:pPr>
            <w:r w:rsidRPr="00606D8F">
              <w:rPr>
                <w:i/>
              </w:rPr>
              <w:t>D</w:t>
            </w:r>
            <w:r w:rsidRPr="00606D8F">
              <w:rPr>
                <w:vertAlign w:val="subscript"/>
              </w:rPr>
              <w:t>1</w:t>
            </w:r>
          </w:p>
        </w:tc>
        <w:tc>
          <w:tcPr>
            <w:tcW w:w="2177" w:type="pct"/>
            <w:vMerge/>
            <w:vAlign w:val="center"/>
          </w:tcPr>
          <w:p w:rsidR="002724A7" w:rsidRPr="00606D8F" w:rsidRDefault="002724A7" w:rsidP="000E3D57">
            <w:pPr>
              <w:pStyle w:val="p0"/>
              <w:adjustRightInd w:val="0"/>
              <w:snapToGrid w:val="0"/>
              <w:jc w:val="center"/>
            </w:pPr>
          </w:p>
        </w:tc>
      </w:tr>
      <w:tr w:rsidR="00606D8F" w:rsidRPr="00606D8F" w:rsidTr="000E3D57">
        <w:trPr>
          <w:trHeight w:val="315"/>
          <w:jc w:val="center"/>
        </w:trPr>
        <w:tc>
          <w:tcPr>
            <w:tcW w:w="484" w:type="pct"/>
            <w:vMerge w:val="restart"/>
            <w:vAlign w:val="center"/>
          </w:tcPr>
          <w:p w:rsidR="002724A7" w:rsidRPr="00606D8F" w:rsidRDefault="002724A7" w:rsidP="000E3D57">
            <w:pPr>
              <w:pStyle w:val="p0"/>
              <w:adjustRightInd w:val="0"/>
              <w:snapToGrid w:val="0"/>
              <w:jc w:val="center"/>
            </w:pPr>
            <w:r w:rsidRPr="00606D8F">
              <w:rPr>
                <w:rFonts w:hAnsi="宋体" w:cs="宋体" w:hint="eastAsia"/>
              </w:rPr>
              <w:t>课程目标</w:t>
            </w:r>
            <w:r w:rsidRPr="00606D8F">
              <w:t>2</w:t>
            </w:r>
          </w:p>
        </w:tc>
        <w:tc>
          <w:tcPr>
            <w:tcW w:w="1211" w:type="pct"/>
            <w:vAlign w:val="center"/>
          </w:tcPr>
          <w:p w:rsidR="002724A7" w:rsidRPr="00606D8F" w:rsidRDefault="002724A7" w:rsidP="000E3D57">
            <w:pPr>
              <w:pStyle w:val="p0"/>
              <w:snapToGrid w:val="0"/>
            </w:pPr>
            <w:r w:rsidRPr="00606D8F">
              <w:rPr>
                <w:rFonts w:hAnsi="宋体" w:cs="宋体" w:hint="eastAsia"/>
              </w:rPr>
              <w:t>作业（</w:t>
            </w:r>
            <w:r w:rsidRPr="00606D8F">
              <w:t>基本分析基本特性</w:t>
            </w:r>
            <w:r w:rsidRPr="00606D8F">
              <w:rPr>
                <w:rFonts w:hAnsi="宋体" w:cs="宋体"/>
              </w:rPr>
              <w:t>）</w:t>
            </w:r>
          </w:p>
        </w:tc>
        <w:tc>
          <w:tcPr>
            <w:tcW w:w="403" w:type="pct"/>
            <w:vAlign w:val="center"/>
          </w:tcPr>
          <w:p w:rsidR="002724A7" w:rsidRPr="00606D8F" w:rsidRDefault="00D169CE" w:rsidP="000E3D57">
            <w:pPr>
              <w:pStyle w:val="p0"/>
              <w:adjustRightInd w:val="0"/>
              <w:snapToGrid w:val="0"/>
              <w:jc w:val="center"/>
            </w:pPr>
            <w:r w:rsidRPr="00606D8F">
              <w:t>10</w:t>
            </w:r>
          </w:p>
        </w:tc>
        <w:tc>
          <w:tcPr>
            <w:tcW w:w="725" w:type="pct"/>
            <w:vAlign w:val="center"/>
          </w:tcPr>
          <w:p w:rsidR="002724A7" w:rsidRPr="00606D8F" w:rsidRDefault="002724A7" w:rsidP="000E3D57">
            <w:pPr>
              <w:pStyle w:val="p0"/>
              <w:adjustRightInd w:val="0"/>
              <w:snapToGrid w:val="0"/>
              <w:jc w:val="center"/>
              <w:rPr>
                <w:i/>
              </w:rPr>
            </w:pPr>
            <w:r w:rsidRPr="00606D8F">
              <w:rPr>
                <w:i/>
              </w:rPr>
              <w:t>A</w:t>
            </w:r>
            <w:r w:rsidRPr="00606D8F">
              <w:rPr>
                <w:vertAlign w:val="subscript"/>
              </w:rPr>
              <w:t>2</w:t>
            </w:r>
          </w:p>
        </w:tc>
        <w:tc>
          <w:tcPr>
            <w:tcW w:w="2177" w:type="pct"/>
            <w:vMerge w:val="restart"/>
            <w:vAlign w:val="center"/>
          </w:tcPr>
          <w:p w:rsidR="002724A7" w:rsidRPr="00606D8F" w:rsidRDefault="00DC38D0" w:rsidP="000E3D57">
            <w:pPr>
              <w:pStyle w:val="p0"/>
              <w:adjustRightInd w:val="0"/>
              <w:snapToGrid w:val="0"/>
              <w:jc w:val="center"/>
            </w:pPr>
            <w:r w:rsidRPr="00606D8F">
              <w:rPr>
                <w:position w:val="-24"/>
              </w:rPr>
              <w:object w:dxaOrig="4099" w:dyaOrig="620">
                <v:shape id="_x0000_i1037" type="#_x0000_t75" style="width:2in;height:21.75pt" o:ole="">
                  <v:imagedata r:id="rId32" o:title=""/>
                </v:shape>
                <o:OLEObject Type="Embed" ProgID="Equation.DSMT4" ShapeID="_x0000_i1037" DrawAspect="Content" ObjectID="_1729515983" r:id="rId33"/>
              </w:object>
            </w:r>
          </w:p>
        </w:tc>
      </w:tr>
      <w:tr w:rsidR="00606D8F" w:rsidRPr="00606D8F" w:rsidTr="000E3D57">
        <w:trPr>
          <w:trHeight w:val="315"/>
          <w:jc w:val="center"/>
        </w:trPr>
        <w:tc>
          <w:tcPr>
            <w:tcW w:w="484" w:type="pct"/>
            <w:vMerge/>
            <w:vAlign w:val="center"/>
          </w:tcPr>
          <w:p w:rsidR="002724A7" w:rsidRPr="00606D8F" w:rsidRDefault="002724A7" w:rsidP="000E3D57">
            <w:pPr>
              <w:pStyle w:val="p0"/>
              <w:adjustRightInd w:val="0"/>
              <w:snapToGrid w:val="0"/>
              <w:jc w:val="center"/>
              <w:rPr>
                <w:rFonts w:hAnsi="宋体" w:cs="宋体"/>
              </w:rPr>
            </w:pPr>
          </w:p>
        </w:tc>
        <w:tc>
          <w:tcPr>
            <w:tcW w:w="1211" w:type="pct"/>
            <w:vAlign w:val="center"/>
          </w:tcPr>
          <w:p w:rsidR="002724A7" w:rsidRPr="00606D8F" w:rsidRDefault="002724A7" w:rsidP="000E3D57">
            <w:pPr>
              <w:pStyle w:val="p0"/>
              <w:adjustRightInd w:val="0"/>
              <w:snapToGrid w:val="0"/>
            </w:pPr>
            <w:r w:rsidRPr="00606D8F">
              <w:rPr>
                <w:rFonts w:hint="eastAsia"/>
              </w:rPr>
              <w:t>M</w:t>
            </w:r>
            <w:r w:rsidRPr="00606D8F">
              <w:t>OOC</w:t>
            </w:r>
            <w:r w:rsidRPr="00606D8F">
              <w:rPr>
                <w:rFonts w:hAnsi="宋体" w:cs="宋体" w:hint="eastAsia"/>
              </w:rPr>
              <w:t>（</w:t>
            </w:r>
            <w:r w:rsidRPr="00606D8F">
              <w:t>基本分析基本特性</w:t>
            </w:r>
            <w:r w:rsidRPr="00606D8F">
              <w:rPr>
                <w:rFonts w:hAnsi="宋体" w:cs="宋体"/>
              </w:rPr>
              <w:t>）</w:t>
            </w:r>
          </w:p>
        </w:tc>
        <w:tc>
          <w:tcPr>
            <w:tcW w:w="403" w:type="pct"/>
            <w:vAlign w:val="center"/>
          </w:tcPr>
          <w:p w:rsidR="002724A7" w:rsidRPr="00606D8F" w:rsidRDefault="005C25F1" w:rsidP="000E3D57">
            <w:pPr>
              <w:pStyle w:val="p0"/>
              <w:adjustRightInd w:val="0"/>
              <w:snapToGrid w:val="0"/>
              <w:jc w:val="center"/>
            </w:pPr>
            <w:r w:rsidRPr="00606D8F">
              <w:t>5</w:t>
            </w:r>
          </w:p>
        </w:tc>
        <w:tc>
          <w:tcPr>
            <w:tcW w:w="725" w:type="pct"/>
            <w:vAlign w:val="center"/>
          </w:tcPr>
          <w:p w:rsidR="002724A7" w:rsidRPr="00606D8F" w:rsidRDefault="002724A7" w:rsidP="000E3D57">
            <w:pPr>
              <w:pStyle w:val="p0"/>
              <w:adjustRightInd w:val="0"/>
              <w:snapToGrid w:val="0"/>
              <w:jc w:val="center"/>
              <w:rPr>
                <w:i/>
              </w:rPr>
            </w:pPr>
            <w:r w:rsidRPr="00606D8F">
              <w:rPr>
                <w:i/>
                <w:iCs/>
              </w:rPr>
              <w:t>B</w:t>
            </w:r>
            <w:r w:rsidRPr="00606D8F">
              <w:rPr>
                <w:vertAlign w:val="subscript"/>
              </w:rPr>
              <w:t>2</w:t>
            </w:r>
          </w:p>
        </w:tc>
        <w:tc>
          <w:tcPr>
            <w:tcW w:w="2177" w:type="pct"/>
            <w:vMerge/>
            <w:vAlign w:val="center"/>
          </w:tcPr>
          <w:p w:rsidR="002724A7" w:rsidRPr="00606D8F" w:rsidRDefault="002724A7" w:rsidP="000E3D57">
            <w:pPr>
              <w:pStyle w:val="p0"/>
              <w:adjustRightInd w:val="0"/>
              <w:snapToGrid w:val="0"/>
              <w:jc w:val="center"/>
            </w:pPr>
          </w:p>
        </w:tc>
      </w:tr>
      <w:tr w:rsidR="00606D8F" w:rsidRPr="00606D8F" w:rsidTr="000E3D57">
        <w:trPr>
          <w:trHeight w:val="102"/>
          <w:jc w:val="center"/>
        </w:trPr>
        <w:tc>
          <w:tcPr>
            <w:tcW w:w="484" w:type="pct"/>
            <w:vMerge/>
            <w:vAlign w:val="center"/>
          </w:tcPr>
          <w:p w:rsidR="002724A7" w:rsidRPr="00606D8F" w:rsidRDefault="002724A7" w:rsidP="000E3D57">
            <w:pPr>
              <w:pStyle w:val="p0"/>
              <w:adjustRightInd w:val="0"/>
              <w:snapToGrid w:val="0"/>
              <w:jc w:val="center"/>
            </w:pPr>
          </w:p>
        </w:tc>
        <w:tc>
          <w:tcPr>
            <w:tcW w:w="1211" w:type="pct"/>
            <w:vAlign w:val="center"/>
          </w:tcPr>
          <w:p w:rsidR="002724A7" w:rsidRPr="00606D8F" w:rsidRDefault="002724A7" w:rsidP="000E3D57">
            <w:pPr>
              <w:pStyle w:val="p0"/>
              <w:adjustRightInd w:val="0"/>
              <w:snapToGrid w:val="0"/>
            </w:pPr>
            <w:r w:rsidRPr="00606D8F">
              <w:rPr>
                <w:rFonts w:hAnsi="宋体" w:cs="宋体" w:hint="eastAsia"/>
              </w:rPr>
              <w:t>阶段测验（</w:t>
            </w:r>
            <w:r w:rsidRPr="00606D8F">
              <w:t>基本分析基本特性</w:t>
            </w:r>
            <w:r w:rsidRPr="00606D8F">
              <w:rPr>
                <w:rFonts w:hAnsi="宋体" w:cs="宋体"/>
              </w:rPr>
              <w:t>）</w:t>
            </w:r>
          </w:p>
        </w:tc>
        <w:tc>
          <w:tcPr>
            <w:tcW w:w="403" w:type="pct"/>
            <w:vAlign w:val="center"/>
          </w:tcPr>
          <w:p w:rsidR="002724A7" w:rsidRPr="00606D8F" w:rsidRDefault="005C25F1" w:rsidP="000E3D57">
            <w:pPr>
              <w:pStyle w:val="p0"/>
              <w:adjustRightInd w:val="0"/>
              <w:snapToGrid w:val="0"/>
              <w:jc w:val="center"/>
            </w:pPr>
            <w:r w:rsidRPr="00606D8F">
              <w:t>5</w:t>
            </w:r>
          </w:p>
        </w:tc>
        <w:tc>
          <w:tcPr>
            <w:tcW w:w="725" w:type="pct"/>
            <w:vAlign w:val="center"/>
          </w:tcPr>
          <w:p w:rsidR="002724A7" w:rsidRPr="00606D8F" w:rsidRDefault="002724A7" w:rsidP="000E3D57">
            <w:pPr>
              <w:pStyle w:val="p0"/>
              <w:adjustRightInd w:val="0"/>
              <w:snapToGrid w:val="0"/>
              <w:jc w:val="center"/>
              <w:rPr>
                <w:i/>
              </w:rPr>
            </w:pPr>
            <w:r w:rsidRPr="00606D8F">
              <w:rPr>
                <w:i/>
              </w:rPr>
              <w:t>C</w:t>
            </w:r>
            <w:r w:rsidRPr="00606D8F">
              <w:rPr>
                <w:vertAlign w:val="subscript"/>
              </w:rPr>
              <w:t>2</w:t>
            </w:r>
          </w:p>
        </w:tc>
        <w:tc>
          <w:tcPr>
            <w:tcW w:w="2177" w:type="pct"/>
            <w:vMerge/>
            <w:vAlign w:val="center"/>
          </w:tcPr>
          <w:p w:rsidR="002724A7" w:rsidRPr="00606D8F" w:rsidRDefault="002724A7" w:rsidP="000E3D57">
            <w:pPr>
              <w:pStyle w:val="p0"/>
              <w:adjustRightInd w:val="0"/>
              <w:snapToGrid w:val="0"/>
              <w:jc w:val="center"/>
            </w:pPr>
          </w:p>
        </w:tc>
      </w:tr>
      <w:tr w:rsidR="00606D8F" w:rsidRPr="00606D8F" w:rsidTr="000E3D57">
        <w:trPr>
          <w:trHeight w:val="102"/>
          <w:jc w:val="center"/>
        </w:trPr>
        <w:tc>
          <w:tcPr>
            <w:tcW w:w="484" w:type="pct"/>
            <w:vMerge/>
            <w:vAlign w:val="center"/>
          </w:tcPr>
          <w:p w:rsidR="00DC38D0" w:rsidRPr="00606D8F" w:rsidRDefault="00DC38D0" w:rsidP="000E3D57">
            <w:pPr>
              <w:pStyle w:val="p0"/>
              <w:adjustRightInd w:val="0"/>
              <w:snapToGrid w:val="0"/>
              <w:jc w:val="center"/>
            </w:pPr>
          </w:p>
        </w:tc>
        <w:tc>
          <w:tcPr>
            <w:tcW w:w="1211" w:type="pct"/>
            <w:vAlign w:val="center"/>
          </w:tcPr>
          <w:p w:rsidR="00DC38D0" w:rsidRPr="00606D8F" w:rsidRDefault="00DC38D0" w:rsidP="000E3D57">
            <w:pPr>
              <w:pStyle w:val="p0"/>
              <w:adjustRightInd w:val="0"/>
              <w:snapToGrid w:val="0"/>
              <w:rPr>
                <w:rFonts w:hAnsi="宋体" w:cs="宋体"/>
              </w:rPr>
            </w:pPr>
            <w:r w:rsidRPr="00606D8F">
              <w:rPr>
                <w:rFonts w:hAnsi="宋体" w:cs="宋体" w:hint="eastAsia"/>
              </w:rPr>
              <w:t>实验</w:t>
            </w:r>
          </w:p>
        </w:tc>
        <w:tc>
          <w:tcPr>
            <w:tcW w:w="403" w:type="pct"/>
            <w:vAlign w:val="center"/>
          </w:tcPr>
          <w:p w:rsidR="00DC38D0" w:rsidRPr="00606D8F" w:rsidRDefault="00DC38D0" w:rsidP="000E3D57">
            <w:pPr>
              <w:pStyle w:val="p0"/>
              <w:adjustRightInd w:val="0"/>
              <w:snapToGrid w:val="0"/>
              <w:jc w:val="center"/>
            </w:pPr>
            <w:r w:rsidRPr="00606D8F">
              <w:rPr>
                <w:rFonts w:hint="eastAsia"/>
              </w:rPr>
              <w:t>10</w:t>
            </w:r>
          </w:p>
        </w:tc>
        <w:tc>
          <w:tcPr>
            <w:tcW w:w="725" w:type="pct"/>
            <w:vAlign w:val="center"/>
          </w:tcPr>
          <w:p w:rsidR="00DC38D0" w:rsidRPr="00606D8F" w:rsidRDefault="00DC38D0" w:rsidP="000E3D57">
            <w:pPr>
              <w:pStyle w:val="p0"/>
              <w:adjustRightInd w:val="0"/>
              <w:snapToGrid w:val="0"/>
              <w:jc w:val="center"/>
              <w:rPr>
                <w:i/>
              </w:rPr>
            </w:pPr>
            <w:r w:rsidRPr="00606D8F">
              <w:rPr>
                <w:rFonts w:hint="eastAsia"/>
                <w:i/>
              </w:rPr>
              <w:t>F</w:t>
            </w:r>
          </w:p>
        </w:tc>
        <w:tc>
          <w:tcPr>
            <w:tcW w:w="2177" w:type="pct"/>
            <w:vMerge/>
            <w:vAlign w:val="center"/>
          </w:tcPr>
          <w:p w:rsidR="00DC38D0" w:rsidRPr="00606D8F" w:rsidRDefault="00DC38D0" w:rsidP="000E3D57">
            <w:pPr>
              <w:pStyle w:val="p0"/>
              <w:adjustRightInd w:val="0"/>
              <w:snapToGrid w:val="0"/>
              <w:jc w:val="center"/>
            </w:pPr>
          </w:p>
        </w:tc>
      </w:tr>
      <w:tr w:rsidR="00606D8F" w:rsidRPr="00606D8F" w:rsidTr="000E3D57">
        <w:trPr>
          <w:trHeight w:val="102"/>
          <w:jc w:val="center"/>
        </w:trPr>
        <w:tc>
          <w:tcPr>
            <w:tcW w:w="484" w:type="pct"/>
            <w:vMerge/>
            <w:vAlign w:val="center"/>
          </w:tcPr>
          <w:p w:rsidR="002724A7" w:rsidRPr="00606D8F" w:rsidRDefault="002724A7" w:rsidP="000E3D57">
            <w:pPr>
              <w:pStyle w:val="p0"/>
              <w:adjustRightInd w:val="0"/>
              <w:snapToGrid w:val="0"/>
              <w:jc w:val="center"/>
            </w:pPr>
          </w:p>
        </w:tc>
        <w:tc>
          <w:tcPr>
            <w:tcW w:w="1211" w:type="pct"/>
            <w:vAlign w:val="center"/>
          </w:tcPr>
          <w:p w:rsidR="002724A7" w:rsidRPr="00606D8F" w:rsidRDefault="002724A7" w:rsidP="000E3D57">
            <w:pPr>
              <w:pStyle w:val="p0"/>
              <w:adjustRightInd w:val="0"/>
              <w:snapToGrid w:val="0"/>
              <w:rPr>
                <w:rFonts w:hAnsi="宋体" w:cs="宋体"/>
              </w:rPr>
            </w:pPr>
            <w:r w:rsidRPr="00606D8F">
              <w:rPr>
                <w:rFonts w:hAnsi="宋体" w:cs="宋体" w:hint="eastAsia"/>
              </w:rPr>
              <w:t>期末考试（</w:t>
            </w:r>
            <w:r w:rsidRPr="00606D8F">
              <w:t>基本分析基本特性</w:t>
            </w:r>
            <w:r w:rsidRPr="00606D8F">
              <w:rPr>
                <w:rFonts w:hAnsi="宋体" w:cs="宋体"/>
              </w:rPr>
              <w:t>）</w:t>
            </w:r>
          </w:p>
        </w:tc>
        <w:tc>
          <w:tcPr>
            <w:tcW w:w="403" w:type="pct"/>
            <w:vAlign w:val="center"/>
          </w:tcPr>
          <w:p w:rsidR="002724A7" w:rsidRPr="00606D8F" w:rsidRDefault="002724A7" w:rsidP="000E3D57">
            <w:pPr>
              <w:pStyle w:val="p0"/>
              <w:adjustRightInd w:val="0"/>
              <w:snapToGrid w:val="0"/>
              <w:jc w:val="center"/>
            </w:pPr>
            <w:r w:rsidRPr="00606D8F">
              <w:rPr>
                <w:rFonts w:hint="eastAsia"/>
              </w:rPr>
              <w:t>5</w:t>
            </w:r>
            <w:r w:rsidRPr="00606D8F">
              <w:t>0</w:t>
            </w:r>
          </w:p>
        </w:tc>
        <w:tc>
          <w:tcPr>
            <w:tcW w:w="725" w:type="pct"/>
            <w:vAlign w:val="center"/>
          </w:tcPr>
          <w:p w:rsidR="002724A7" w:rsidRPr="00606D8F" w:rsidRDefault="002724A7" w:rsidP="000E3D57">
            <w:pPr>
              <w:pStyle w:val="p0"/>
              <w:adjustRightInd w:val="0"/>
              <w:snapToGrid w:val="0"/>
              <w:jc w:val="center"/>
            </w:pPr>
            <w:r w:rsidRPr="00606D8F">
              <w:rPr>
                <w:i/>
              </w:rPr>
              <w:t>D</w:t>
            </w:r>
            <w:r w:rsidRPr="00606D8F">
              <w:rPr>
                <w:vertAlign w:val="subscript"/>
              </w:rPr>
              <w:t>2</w:t>
            </w:r>
          </w:p>
        </w:tc>
        <w:tc>
          <w:tcPr>
            <w:tcW w:w="2177" w:type="pct"/>
            <w:vMerge/>
            <w:vAlign w:val="center"/>
          </w:tcPr>
          <w:p w:rsidR="002724A7" w:rsidRPr="00606D8F" w:rsidRDefault="002724A7" w:rsidP="000E3D57">
            <w:pPr>
              <w:pStyle w:val="p0"/>
              <w:adjustRightInd w:val="0"/>
              <w:snapToGrid w:val="0"/>
              <w:jc w:val="center"/>
            </w:pPr>
          </w:p>
        </w:tc>
      </w:tr>
      <w:tr w:rsidR="00606D8F" w:rsidRPr="00606D8F" w:rsidTr="000E3D57">
        <w:trPr>
          <w:trHeight w:val="284"/>
          <w:jc w:val="center"/>
        </w:trPr>
        <w:tc>
          <w:tcPr>
            <w:tcW w:w="484" w:type="pct"/>
            <w:vMerge w:val="restart"/>
            <w:vAlign w:val="center"/>
          </w:tcPr>
          <w:p w:rsidR="00DC38D0" w:rsidRPr="00606D8F" w:rsidRDefault="00DC38D0" w:rsidP="000E3D57">
            <w:pPr>
              <w:pStyle w:val="p0"/>
              <w:adjustRightInd w:val="0"/>
              <w:snapToGrid w:val="0"/>
              <w:jc w:val="center"/>
              <w:rPr>
                <w:rFonts w:hAnsi="宋体" w:cs="宋体"/>
              </w:rPr>
            </w:pPr>
            <w:r w:rsidRPr="00606D8F">
              <w:rPr>
                <w:rFonts w:hAnsi="宋体" w:cs="宋体" w:hint="eastAsia"/>
              </w:rPr>
              <w:t>课程目标</w:t>
            </w:r>
            <w:r w:rsidRPr="00606D8F">
              <w:t>3</w:t>
            </w:r>
          </w:p>
        </w:tc>
        <w:tc>
          <w:tcPr>
            <w:tcW w:w="1211" w:type="pct"/>
            <w:vAlign w:val="center"/>
          </w:tcPr>
          <w:p w:rsidR="00DC38D0" w:rsidRPr="00606D8F" w:rsidRDefault="00DC38D0" w:rsidP="000E3D57">
            <w:pPr>
              <w:pStyle w:val="p0"/>
              <w:adjustRightInd w:val="0"/>
              <w:snapToGrid w:val="0"/>
              <w:jc w:val="left"/>
              <w:rPr>
                <w:rFonts w:hAnsi="宋体" w:cs="宋体"/>
              </w:rPr>
            </w:pPr>
            <w:r w:rsidRPr="00606D8F">
              <w:rPr>
                <w:rFonts w:hAnsi="宋体" w:cs="宋体" w:hint="eastAsia"/>
              </w:rPr>
              <w:t>实验</w:t>
            </w:r>
          </w:p>
        </w:tc>
        <w:tc>
          <w:tcPr>
            <w:tcW w:w="403" w:type="pct"/>
            <w:vAlign w:val="center"/>
          </w:tcPr>
          <w:p w:rsidR="00DC38D0" w:rsidRPr="00606D8F" w:rsidRDefault="00DC38D0" w:rsidP="000E3D57">
            <w:pPr>
              <w:pStyle w:val="p0"/>
              <w:adjustRightInd w:val="0"/>
              <w:snapToGrid w:val="0"/>
              <w:jc w:val="center"/>
            </w:pPr>
            <w:r w:rsidRPr="00606D8F">
              <w:rPr>
                <w:rFonts w:hint="eastAsia"/>
              </w:rPr>
              <w:t>10</w:t>
            </w:r>
          </w:p>
        </w:tc>
        <w:tc>
          <w:tcPr>
            <w:tcW w:w="725" w:type="pct"/>
            <w:vAlign w:val="center"/>
          </w:tcPr>
          <w:p w:rsidR="00DC38D0" w:rsidRPr="00606D8F" w:rsidRDefault="00DC38D0" w:rsidP="000E3D57">
            <w:pPr>
              <w:pStyle w:val="p0"/>
              <w:adjustRightInd w:val="0"/>
              <w:snapToGrid w:val="0"/>
              <w:jc w:val="center"/>
              <w:rPr>
                <w:i/>
              </w:rPr>
            </w:pPr>
            <w:r w:rsidRPr="00606D8F">
              <w:rPr>
                <w:rFonts w:hint="eastAsia"/>
                <w:i/>
              </w:rPr>
              <w:t>F</w:t>
            </w:r>
          </w:p>
        </w:tc>
        <w:tc>
          <w:tcPr>
            <w:tcW w:w="2177" w:type="pct"/>
            <w:vMerge w:val="restart"/>
            <w:vAlign w:val="center"/>
          </w:tcPr>
          <w:p w:rsidR="00DC38D0" w:rsidRPr="00606D8F" w:rsidRDefault="00DC38D0" w:rsidP="000E3D57">
            <w:pPr>
              <w:pStyle w:val="p0"/>
              <w:adjustRightInd w:val="0"/>
              <w:snapToGrid w:val="0"/>
              <w:jc w:val="center"/>
            </w:pPr>
            <w:r w:rsidRPr="00606D8F">
              <w:rPr>
                <w:position w:val="-24"/>
              </w:rPr>
              <w:object w:dxaOrig="2700" w:dyaOrig="620">
                <v:shape id="_x0000_i1038" type="#_x0000_t75" style="width:109.35pt;height:21.75pt" o:ole="">
                  <v:imagedata r:id="rId34" o:title=""/>
                </v:shape>
                <o:OLEObject Type="Embed" ProgID="Equation.DSMT4" ShapeID="_x0000_i1038" DrawAspect="Content" ObjectID="_1729515984" r:id="rId35"/>
              </w:object>
            </w:r>
          </w:p>
        </w:tc>
      </w:tr>
      <w:tr w:rsidR="00606D8F" w:rsidRPr="00606D8F" w:rsidTr="000E3D57">
        <w:trPr>
          <w:trHeight w:val="284"/>
          <w:jc w:val="center"/>
        </w:trPr>
        <w:tc>
          <w:tcPr>
            <w:tcW w:w="484" w:type="pct"/>
            <w:vMerge/>
            <w:vAlign w:val="center"/>
          </w:tcPr>
          <w:p w:rsidR="00DC38D0" w:rsidRPr="00606D8F" w:rsidRDefault="00DC38D0" w:rsidP="000E3D57">
            <w:pPr>
              <w:pStyle w:val="p0"/>
              <w:adjustRightInd w:val="0"/>
              <w:snapToGrid w:val="0"/>
              <w:jc w:val="center"/>
            </w:pPr>
          </w:p>
        </w:tc>
        <w:tc>
          <w:tcPr>
            <w:tcW w:w="1211" w:type="pct"/>
            <w:vAlign w:val="center"/>
          </w:tcPr>
          <w:p w:rsidR="00DC38D0" w:rsidRPr="00606D8F" w:rsidRDefault="00DC38D0" w:rsidP="000E3D57">
            <w:pPr>
              <w:pStyle w:val="p0"/>
              <w:adjustRightInd w:val="0"/>
              <w:snapToGrid w:val="0"/>
              <w:jc w:val="left"/>
            </w:pPr>
            <w:r w:rsidRPr="00606D8F">
              <w:rPr>
                <w:rFonts w:hAnsi="宋体" w:cs="宋体" w:hint="eastAsia"/>
              </w:rPr>
              <w:t>专题研究</w:t>
            </w:r>
          </w:p>
        </w:tc>
        <w:tc>
          <w:tcPr>
            <w:tcW w:w="403" w:type="pct"/>
            <w:vAlign w:val="center"/>
          </w:tcPr>
          <w:p w:rsidR="00DC38D0" w:rsidRPr="00606D8F" w:rsidRDefault="00DC38D0" w:rsidP="000E3D57">
            <w:pPr>
              <w:pStyle w:val="p0"/>
              <w:adjustRightInd w:val="0"/>
              <w:snapToGrid w:val="0"/>
              <w:jc w:val="center"/>
            </w:pPr>
            <w:r w:rsidRPr="00606D8F">
              <w:t>5</w:t>
            </w:r>
          </w:p>
        </w:tc>
        <w:tc>
          <w:tcPr>
            <w:tcW w:w="725" w:type="pct"/>
            <w:vAlign w:val="center"/>
          </w:tcPr>
          <w:p w:rsidR="00DC38D0" w:rsidRPr="00606D8F" w:rsidRDefault="00DC38D0" w:rsidP="000E3D57">
            <w:pPr>
              <w:pStyle w:val="p0"/>
              <w:adjustRightInd w:val="0"/>
              <w:snapToGrid w:val="0"/>
              <w:jc w:val="center"/>
              <w:rPr>
                <w:i/>
              </w:rPr>
            </w:pPr>
            <w:r w:rsidRPr="00606D8F">
              <w:rPr>
                <w:i/>
              </w:rPr>
              <w:t>E</w:t>
            </w:r>
          </w:p>
        </w:tc>
        <w:tc>
          <w:tcPr>
            <w:tcW w:w="2177" w:type="pct"/>
            <w:vMerge/>
            <w:vAlign w:val="center"/>
          </w:tcPr>
          <w:p w:rsidR="00DC38D0" w:rsidRPr="00606D8F" w:rsidRDefault="00DC38D0" w:rsidP="000E3D57">
            <w:pPr>
              <w:pStyle w:val="p0"/>
              <w:adjustRightInd w:val="0"/>
              <w:snapToGrid w:val="0"/>
              <w:jc w:val="center"/>
            </w:pPr>
          </w:p>
        </w:tc>
      </w:tr>
      <w:tr w:rsidR="002724A7" w:rsidRPr="00606D8F" w:rsidTr="000E3D57">
        <w:trPr>
          <w:trHeight w:val="284"/>
          <w:jc w:val="center"/>
        </w:trPr>
        <w:tc>
          <w:tcPr>
            <w:tcW w:w="484" w:type="pct"/>
            <w:vAlign w:val="center"/>
          </w:tcPr>
          <w:p w:rsidR="002724A7" w:rsidRPr="00606D8F" w:rsidRDefault="002724A7" w:rsidP="000E3D57">
            <w:pPr>
              <w:pStyle w:val="p0"/>
              <w:adjustRightInd w:val="0"/>
              <w:snapToGrid w:val="0"/>
              <w:jc w:val="center"/>
            </w:pPr>
            <w:r w:rsidRPr="00606D8F">
              <w:rPr>
                <w:rFonts w:hAnsi="宋体" w:cs="宋体" w:hint="eastAsia"/>
              </w:rPr>
              <w:t>课程总体目标</w:t>
            </w:r>
          </w:p>
        </w:tc>
        <w:tc>
          <w:tcPr>
            <w:tcW w:w="1211" w:type="pct"/>
            <w:vAlign w:val="center"/>
          </w:tcPr>
          <w:p w:rsidR="002724A7" w:rsidRPr="00606D8F" w:rsidRDefault="002724A7" w:rsidP="000E3D57">
            <w:pPr>
              <w:pStyle w:val="p0"/>
              <w:adjustRightInd w:val="0"/>
              <w:snapToGrid w:val="0"/>
              <w:jc w:val="left"/>
            </w:pPr>
            <w:r w:rsidRPr="00606D8F">
              <w:rPr>
                <w:rFonts w:hAnsi="宋体" w:cs="宋体" w:hint="eastAsia"/>
              </w:rPr>
              <w:t>总评成绩</w:t>
            </w:r>
          </w:p>
        </w:tc>
        <w:tc>
          <w:tcPr>
            <w:tcW w:w="403" w:type="pct"/>
            <w:vAlign w:val="center"/>
          </w:tcPr>
          <w:p w:rsidR="002724A7" w:rsidRPr="00606D8F" w:rsidRDefault="002724A7" w:rsidP="000E3D57">
            <w:pPr>
              <w:pStyle w:val="p0"/>
              <w:adjustRightInd w:val="0"/>
              <w:snapToGrid w:val="0"/>
              <w:jc w:val="center"/>
            </w:pPr>
            <w:r w:rsidRPr="00606D8F">
              <w:t>100</w:t>
            </w:r>
          </w:p>
        </w:tc>
        <w:tc>
          <w:tcPr>
            <w:tcW w:w="725" w:type="pct"/>
            <w:vAlign w:val="center"/>
          </w:tcPr>
          <w:p w:rsidR="002724A7" w:rsidRPr="00606D8F" w:rsidRDefault="002724A7" w:rsidP="000E3D57">
            <w:pPr>
              <w:pStyle w:val="p0"/>
              <w:adjustRightInd w:val="0"/>
              <w:snapToGrid w:val="0"/>
              <w:ind w:rightChars="-50" w:right="-105"/>
              <w:jc w:val="left"/>
            </w:pPr>
            <w:r w:rsidRPr="00606D8F">
              <w:rPr>
                <w:rFonts w:hint="eastAsia"/>
              </w:rPr>
              <w:t>(</w:t>
            </w:r>
            <w:r w:rsidRPr="00606D8F">
              <w:rPr>
                <w:i/>
              </w:rPr>
              <w:t>A</w:t>
            </w:r>
            <w:r w:rsidRPr="00606D8F">
              <w:t>+</w:t>
            </w:r>
            <w:r w:rsidRPr="00606D8F">
              <w:rPr>
                <w:i/>
              </w:rPr>
              <w:t>B</w:t>
            </w:r>
            <w:r w:rsidRPr="00606D8F">
              <w:t>+</w:t>
            </w:r>
            <w:r w:rsidRPr="00606D8F">
              <w:rPr>
                <w:i/>
              </w:rPr>
              <w:t>C+E</w:t>
            </w:r>
            <w:r w:rsidR="00DC38D0" w:rsidRPr="00606D8F">
              <w:rPr>
                <w:rFonts w:hint="eastAsia"/>
                <w:i/>
              </w:rPr>
              <w:t>+</w:t>
            </w:r>
            <w:r w:rsidR="00DC38D0" w:rsidRPr="00606D8F">
              <w:rPr>
                <w:i/>
              </w:rPr>
              <w:t>F</w:t>
            </w:r>
            <w:r w:rsidRPr="00606D8F">
              <w:rPr>
                <w:rFonts w:hint="eastAsia"/>
              </w:rPr>
              <w:t>)</w:t>
            </w:r>
            <w:r w:rsidRPr="00606D8F">
              <w:t>+0.5</w:t>
            </w:r>
            <w:r w:rsidRPr="00606D8F">
              <w:rPr>
                <w:i/>
              </w:rPr>
              <w:t>D</w:t>
            </w:r>
          </w:p>
        </w:tc>
        <w:tc>
          <w:tcPr>
            <w:tcW w:w="2177" w:type="pct"/>
            <w:vAlign w:val="center"/>
          </w:tcPr>
          <w:p w:rsidR="002724A7" w:rsidRPr="00606D8F" w:rsidRDefault="003159D1" w:rsidP="000E3D57">
            <w:pPr>
              <w:pStyle w:val="p0"/>
              <w:adjustRightInd w:val="0"/>
              <w:snapToGrid w:val="0"/>
              <w:jc w:val="center"/>
              <w:rPr>
                <w:position w:val="-26"/>
              </w:rPr>
            </w:pPr>
            <w:r w:rsidRPr="00606D8F">
              <w:rPr>
                <w:position w:val="-24"/>
              </w:rPr>
              <w:object w:dxaOrig="4819" w:dyaOrig="620">
                <v:shape id="_x0000_i1039" type="#_x0000_t75" style="width:154.2pt;height:19.7pt" o:ole="">
                  <v:imagedata r:id="rId36" o:title=""/>
                </v:shape>
                <o:OLEObject Type="Embed" ProgID="Equation.DSMT4" ShapeID="_x0000_i1039" DrawAspect="Content" ObjectID="_1729515985" r:id="rId37"/>
              </w:object>
            </w:r>
          </w:p>
        </w:tc>
      </w:tr>
    </w:tbl>
    <w:p w:rsidR="003B0E30" w:rsidRPr="00606D8F" w:rsidRDefault="003B0E30" w:rsidP="002724A7">
      <w:pPr>
        <w:widowControl/>
        <w:spacing w:line="360" w:lineRule="auto"/>
        <w:jc w:val="left"/>
        <w:rPr>
          <w:kern w:val="0"/>
          <w:szCs w:val="21"/>
        </w:rPr>
      </w:pPr>
    </w:p>
    <w:sectPr w:rsidR="003B0E30" w:rsidRPr="00606D8F" w:rsidSect="00477EC5">
      <w:footerReference w:type="even" r:id="rId38"/>
      <w:footerReference w:type="default" r:id="rId39"/>
      <w:pgSz w:w="11907" w:h="16840" w:code="9"/>
      <w:pgMar w:top="1440" w:right="1800" w:bottom="1440" w:left="1800" w:header="720" w:footer="720" w:gutter="0"/>
      <w:cols w:space="720"/>
      <w:docGrid w:linePitch="28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893E49B" w15:done="0"/>
  <w15:commentEx w15:paraId="6CDD5356" w15:done="0"/>
  <w15:commentEx w15:paraId="79CD1F7B" w15:done="0"/>
  <w15:commentEx w15:paraId="16D49A3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1EB" w:rsidRDefault="007021EB">
      <w:r>
        <w:separator/>
      </w:r>
    </w:p>
  </w:endnote>
  <w:endnote w:type="continuationSeparator" w:id="0">
    <w:p w:rsidR="007021EB" w:rsidRDefault="00702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1BD" w:rsidRDefault="00D801BD" w:rsidP="0099405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801BD" w:rsidRDefault="00D801BD" w:rsidP="00E405D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1BD" w:rsidRDefault="00D801BD" w:rsidP="0099405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10792">
      <w:rPr>
        <w:rStyle w:val="a5"/>
        <w:noProof/>
      </w:rPr>
      <w:t>2</w:t>
    </w:r>
    <w:r>
      <w:rPr>
        <w:rStyle w:val="a5"/>
      </w:rPr>
      <w:fldChar w:fldCharType="end"/>
    </w:r>
  </w:p>
  <w:p w:rsidR="00D801BD" w:rsidRDefault="00D801BD" w:rsidP="00E405D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1EB" w:rsidRDefault="007021EB">
      <w:r>
        <w:separator/>
      </w:r>
    </w:p>
  </w:footnote>
  <w:footnote w:type="continuationSeparator" w:id="0">
    <w:p w:rsidR="007021EB" w:rsidRDefault="007021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33FAF"/>
    <w:multiLevelType w:val="hybridMultilevel"/>
    <w:tmpl w:val="AAF2892E"/>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70E51E4"/>
    <w:multiLevelType w:val="hybridMultilevel"/>
    <w:tmpl w:val="059A2A9A"/>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85F5C4E"/>
    <w:multiLevelType w:val="hybridMultilevel"/>
    <w:tmpl w:val="E9920C1A"/>
    <w:lvl w:ilvl="0" w:tplc="5B74E2D6">
      <w:start w:val="1"/>
      <w:numFmt w:val="japaneseCounting"/>
      <w:lvlText w:val="（%1）"/>
      <w:lvlJc w:val="left"/>
      <w:pPr>
        <w:ind w:left="740" w:hanging="740"/>
      </w:pPr>
      <w:rPr>
        <w:rFonts w:cs="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A1367A"/>
    <w:multiLevelType w:val="hybridMultilevel"/>
    <w:tmpl w:val="2468FB20"/>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
    <w:nsid w:val="08A60AF4"/>
    <w:multiLevelType w:val="hybridMultilevel"/>
    <w:tmpl w:val="DCF8AA02"/>
    <w:lvl w:ilvl="0" w:tplc="04090001">
      <w:start w:val="1"/>
      <w:numFmt w:val="bullet"/>
      <w:lvlText w:val=""/>
      <w:lvlJc w:val="left"/>
      <w:pPr>
        <w:tabs>
          <w:tab w:val="num" w:pos="840"/>
        </w:tabs>
        <w:ind w:left="840" w:hanging="420"/>
      </w:pPr>
      <w:rPr>
        <w:rFonts w:ascii="Wingdings" w:hAnsi="Wingding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
    <w:nsid w:val="08EB4FA5"/>
    <w:multiLevelType w:val="hybridMultilevel"/>
    <w:tmpl w:val="570841EC"/>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872557"/>
    <w:multiLevelType w:val="hybridMultilevel"/>
    <w:tmpl w:val="4BDCC06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11FF288D"/>
    <w:multiLevelType w:val="hybridMultilevel"/>
    <w:tmpl w:val="C6C8840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nsid w:val="12B55A3C"/>
    <w:multiLevelType w:val="hybridMultilevel"/>
    <w:tmpl w:val="F15CE21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16B66C10"/>
    <w:multiLevelType w:val="hybridMultilevel"/>
    <w:tmpl w:val="B36CC3AE"/>
    <w:lvl w:ilvl="0" w:tplc="B0041D94">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17D86DF1"/>
    <w:multiLevelType w:val="hybridMultilevel"/>
    <w:tmpl w:val="F65817B0"/>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22B941DF"/>
    <w:multiLevelType w:val="hybridMultilevel"/>
    <w:tmpl w:val="D12AB766"/>
    <w:lvl w:ilvl="0" w:tplc="B0041D94">
      <w:start w:val="1"/>
      <w:numFmt w:val="decimal"/>
      <w:lvlText w:val="%1．"/>
      <w:lvlJc w:val="left"/>
      <w:pPr>
        <w:tabs>
          <w:tab w:val="num" w:pos="360"/>
        </w:tabs>
        <w:ind w:left="360" w:hanging="360"/>
      </w:pPr>
      <w:rPr>
        <w:rFonts w:hint="default"/>
      </w:rPr>
    </w:lvl>
    <w:lvl w:ilvl="1" w:tplc="319EFFE4">
      <w:start w:val="1"/>
      <w:numFmt w:val="decimal"/>
      <w:lvlText w:val="%2."/>
      <w:lvlJc w:val="left"/>
      <w:pPr>
        <w:tabs>
          <w:tab w:val="num" w:pos="780"/>
        </w:tabs>
        <w:ind w:left="780" w:hanging="360"/>
      </w:pPr>
      <w:rPr>
        <w:rFonts w:hint="default"/>
        <w:b w:val="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23EB20CC"/>
    <w:multiLevelType w:val="hybridMultilevel"/>
    <w:tmpl w:val="CAEECBC0"/>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7372BCB"/>
    <w:multiLevelType w:val="hybridMultilevel"/>
    <w:tmpl w:val="9C001D62"/>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4">
    <w:nsid w:val="290307C7"/>
    <w:multiLevelType w:val="hybridMultilevel"/>
    <w:tmpl w:val="2468FB20"/>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5">
    <w:nsid w:val="292C40AB"/>
    <w:multiLevelType w:val="hybridMultilevel"/>
    <w:tmpl w:val="90FEC7C8"/>
    <w:lvl w:ilvl="0" w:tplc="60065F9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AE12860"/>
    <w:multiLevelType w:val="hybridMultilevel"/>
    <w:tmpl w:val="2F9023E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2B2D0603"/>
    <w:multiLevelType w:val="hybridMultilevel"/>
    <w:tmpl w:val="2468FB20"/>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8">
    <w:nsid w:val="2F422918"/>
    <w:multiLevelType w:val="hybridMultilevel"/>
    <w:tmpl w:val="79424894"/>
    <w:lvl w:ilvl="0" w:tplc="C83C5FB8">
      <w:start w:val="1"/>
      <w:numFmt w:val="decimal"/>
      <w:lvlText w:val="%1."/>
      <w:lvlJc w:val="left"/>
      <w:pPr>
        <w:ind w:left="790" w:hanging="37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2F8E1C91"/>
    <w:multiLevelType w:val="hybridMultilevel"/>
    <w:tmpl w:val="C1160E62"/>
    <w:lvl w:ilvl="0" w:tplc="DB9EDAE2">
      <w:start w:val="1"/>
      <w:numFmt w:val="japaneseCounting"/>
      <w:lvlText w:val="第%1章"/>
      <w:lvlJc w:val="left"/>
      <w:pPr>
        <w:tabs>
          <w:tab w:val="num" w:pos="1199"/>
        </w:tabs>
        <w:ind w:left="1199" w:hanging="720"/>
      </w:pPr>
      <w:rPr>
        <w:rFonts w:hint="eastAsia"/>
      </w:rPr>
    </w:lvl>
    <w:lvl w:ilvl="1" w:tplc="04090019" w:tentative="1">
      <w:start w:val="1"/>
      <w:numFmt w:val="lowerLetter"/>
      <w:lvlText w:val="%2)"/>
      <w:lvlJc w:val="left"/>
      <w:pPr>
        <w:tabs>
          <w:tab w:val="num" w:pos="1319"/>
        </w:tabs>
        <w:ind w:left="1319" w:hanging="420"/>
      </w:pPr>
    </w:lvl>
    <w:lvl w:ilvl="2" w:tplc="0409001B" w:tentative="1">
      <w:start w:val="1"/>
      <w:numFmt w:val="lowerRoman"/>
      <w:lvlText w:val="%3."/>
      <w:lvlJc w:val="righ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9" w:tentative="1">
      <w:start w:val="1"/>
      <w:numFmt w:val="lowerLetter"/>
      <w:lvlText w:val="%5)"/>
      <w:lvlJc w:val="left"/>
      <w:pPr>
        <w:tabs>
          <w:tab w:val="num" w:pos="2579"/>
        </w:tabs>
        <w:ind w:left="2579" w:hanging="420"/>
      </w:pPr>
    </w:lvl>
    <w:lvl w:ilvl="5" w:tplc="0409001B" w:tentative="1">
      <w:start w:val="1"/>
      <w:numFmt w:val="lowerRoman"/>
      <w:lvlText w:val="%6."/>
      <w:lvlJc w:val="righ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9" w:tentative="1">
      <w:start w:val="1"/>
      <w:numFmt w:val="lowerLetter"/>
      <w:lvlText w:val="%8)"/>
      <w:lvlJc w:val="left"/>
      <w:pPr>
        <w:tabs>
          <w:tab w:val="num" w:pos="3839"/>
        </w:tabs>
        <w:ind w:left="3839" w:hanging="420"/>
      </w:pPr>
    </w:lvl>
    <w:lvl w:ilvl="8" w:tplc="0409001B" w:tentative="1">
      <w:start w:val="1"/>
      <w:numFmt w:val="lowerRoman"/>
      <w:lvlText w:val="%9."/>
      <w:lvlJc w:val="right"/>
      <w:pPr>
        <w:tabs>
          <w:tab w:val="num" w:pos="4259"/>
        </w:tabs>
        <w:ind w:left="4259" w:hanging="420"/>
      </w:pPr>
    </w:lvl>
  </w:abstractNum>
  <w:abstractNum w:abstractNumId="20">
    <w:nsid w:val="3DC45A14"/>
    <w:multiLevelType w:val="hybridMultilevel"/>
    <w:tmpl w:val="74321DE8"/>
    <w:lvl w:ilvl="0" w:tplc="04090001">
      <w:start w:val="1"/>
      <w:numFmt w:val="bullet"/>
      <w:lvlText w:val=""/>
      <w:lvlJc w:val="left"/>
      <w:pPr>
        <w:tabs>
          <w:tab w:val="num" w:pos="780"/>
        </w:tabs>
        <w:ind w:left="780" w:hanging="420"/>
      </w:pPr>
      <w:rPr>
        <w:rFonts w:ascii="Wingdings" w:hAnsi="Wingdings" w:hint="default"/>
      </w:rPr>
    </w:lvl>
    <w:lvl w:ilvl="1" w:tplc="04090001">
      <w:start w:val="1"/>
      <w:numFmt w:val="bullet"/>
      <w:lvlText w:val=""/>
      <w:lvlJc w:val="left"/>
      <w:pPr>
        <w:tabs>
          <w:tab w:val="num" w:pos="1200"/>
        </w:tabs>
        <w:ind w:left="1200" w:hanging="420"/>
      </w:pPr>
      <w:rPr>
        <w:rFonts w:ascii="Wingdings" w:hAnsi="Wingdings" w:hint="default"/>
      </w:rPr>
    </w:lvl>
    <w:lvl w:ilvl="2" w:tplc="B68E0A1C">
      <w:start w:val="4"/>
      <w:numFmt w:val="decimal"/>
      <w:lvlText w:val="%3．"/>
      <w:lvlJc w:val="left"/>
      <w:pPr>
        <w:tabs>
          <w:tab w:val="num" w:pos="1560"/>
        </w:tabs>
        <w:ind w:left="1560" w:hanging="360"/>
      </w:pPr>
      <w:rPr>
        <w:rFonts w:hint="default"/>
      </w:r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21">
    <w:nsid w:val="43251E3F"/>
    <w:multiLevelType w:val="hybridMultilevel"/>
    <w:tmpl w:val="0CE02AC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4579765A"/>
    <w:multiLevelType w:val="hybridMultilevel"/>
    <w:tmpl w:val="64FC8B08"/>
    <w:lvl w:ilvl="0" w:tplc="2D64AAA2">
      <w:start w:val="1"/>
      <w:numFmt w:val="bullet"/>
      <w:lvlText w:val=""/>
      <w:lvlJc w:val="left"/>
      <w:pPr>
        <w:tabs>
          <w:tab w:val="num" w:pos="720"/>
        </w:tabs>
        <w:ind w:left="720" w:hanging="360"/>
      </w:pPr>
      <w:rPr>
        <w:rFonts w:ascii="Wingdings" w:hAnsi="Wingdings" w:hint="default"/>
      </w:rPr>
    </w:lvl>
    <w:lvl w:ilvl="1" w:tplc="AFD61068" w:tentative="1">
      <w:start w:val="1"/>
      <w:numFmt w:val="bullet"/>
      <w:lvlText w:val=""/>
      <w:lvlJc w:val="left"/>
      <w:pPr>
        <w:tabs>
          <w:tab w:val="num" w:pos="1440"/>
        </w:tabs>
        <w:ind w:left="1440" w:hanging="360"/>
      </w:pPr>
      <w:rPr>
        <w:rFonts w:ascii="Wingdings" w:hAnsi="Wingdings" w:hint="default"/>
      </w:rPr>
    </w:lvl>
    <w:lvl w:ilvl="2" w:tplc="B8C4E360" w:tentative="1">
      <w:start w:val="1"/>
      <w:numFmt w:val="bullet"/>
      <w:lvlText w:val=""/>
      <w:lvlJc w:val="left"/>
      <w:pPr>
        <w:tabs>
          <w:tab w:val="num" w:pos="2160"/>
        </w:tabs>
        <w:ind w:left="2160" w:hanging="360"/>
      </w:pPr>
      <w:rPr>
        <w:rFonts w:ascii="Wingdings" w:hAnsi="Wingdings" w:hint="default"/>
      </w:rPr>
    </w:lvl>
    <w:lvl w:ilvl="3" w:tplc="88F6AF2C" w:tentative="1">
      <w:start w:val="1"/>
      <w:numFmt w:val="bullet"/>
      <w:lvlText w:val=""/>
      <w:lvlJc w:val="left"/>
      <w:pPr>
        <w:tabs>
          <w:tab w:val="num" w:pos="2880"/>
        </w:tabs>
        <w:ind w:left="2880" w:hanging="360"/>
      </w:pPr>
      <w:rPr>
        <w:rFonts w:ascii="Wingdings" w:hAnsi="Wingdings" w:hint="default"/>
      </w:rPr>
    </w:lvl>
    <w:lvl w:ilvl="4" w:tplc="B27E4008" w:tentative="1">
      <w:start w:val="1"/>
      <w:numFmt w:val="bullet"/>
      <w:lvlText w:val=""/>
      <w:lvlJc w:val="left"/>
      <w:pPr>
        <w:tabs>
          <w:tab w:val="num" w:pos="3600"/>
        </w:tabs>
        <w:ind w:left="3600" w:hanging="360"/>
      </w:pPr>
      <w:rPr>
        <w:rFonts w:ascii="Wingdings" w:hAnsi="Wingdings" w:hint="default"/>
      </w:rPr>
    </w:lvl>
    <w:lvl w:ilvl="5" w:tplc="F7EA85B4" w:tentative="1">
      <w:start w:val="1"/>
      <w:numFmt w:val="bullet"/>
      <w:lvlText w:val=""/>
      <w:lvlJc w:val="left"/>
      <w:pPr>
        <w:tabs>
          <w:tab w:val="num" w:pos="4320"/>
        </w:tabs>
        <w:ind w:left="4320" w:hanging="360"/>
      </w:pPr>
      <w:rPr>
        <w:rFonts w:ascii="Wingdings" w:hAnsi="Wingdings" w:hint="default"/>
      </w:rPr>
    </w:lvl>
    <w:lvl w:ilvl="6" w:tplc="CB46D3A0" w:tentative="1">
      <w:start w:val="1"/>
      <w:numFmt w:val="bullet"/>
      <w:lvlText w:val=""/>
      <w:lvlJc w:val="left"/>
      <w:pPr>
        <w:tabs>
          <w:tab w:val="num" w:pos="5040"/>
        </w:tabs>
        <w:ind w:left="5040" w:hanging="360"/>
      </w:pPr>
      <w:rPr>
        <w:rFonts w:ascii="Wingdings" w:hAnsi="Wingdings" w:hint="default"/>
      </w:rPr>
    </w:lvl>
    <w:lvl w:ilvl="7" w:tplc="59C0A7AE" w:tentative="1">
      <w:start w:val="1"/>
      <w:numFmt w:val="bullet"/>
      <w:lvlText w:val=""/>
      <w:lvlJc w:val="left"/>
      <w:pPr>
        <w:tabs>
          <w:tab w:val="num" w:pos="5760"/>
        </w:tabs>
        <w:ind w:left="5760" w:hanging="360"/>
      </w:pPr>
      <w:rPr>
        <w:rFonts w:ascii="Wingdings" w:hAnsi="Wingdings" w:hint="default"/>
      </w:rPr>
    </w:lvl>
    <w:lvl w:ilvl="8" w:tplc="2A7651C2" w:tentative="1">
      <w:start w:val="1"/>
      <w:numFmt w:val="bullet"/>
      <w:lvlText w:val=""/>
      <w:lvlJc w:val="left"/>
      <w:pPr>
        <w:tabs>
          <w:tab w:val="num" w:pos="6480"/>
        </w:tabs>
        <w:ind w:left="6480" w:hanging="360"/>
      </w:pPr>
      <w:rPr>
        <w:rFonts w:ascii="Wingdings" w:hAnsi="Wingdings" w:hint="default"/>
      </w:rPr>
    </w:lvl>
  </w:abstractNum>
  <w:abstractNum w:abstractNumId="23">
    <w:nsid w:val="4F6F0F91"/>
    <w:multiLevelType w:val="hybridMultilevel"/>
    <w:tmpl w:val="E77E8790"/>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50970680"/>
    <w:multiLevelType w:val="hybridMultilevel"/>
    <w:tmpl w:val="383A720A"/>
    <w:lvl w:ilvl="0" w:tplc="0409000F">
      <w:start w:val="1"/>
      <w:numFmt w:val="decimal"/>
      <w:lvlText w:val="%1."/>
      <w:lvlJc w:val="left"/>
      <w:pPr>
        <w:tabs>
          <w:tab w:val="num" w:pos="855"/>
        </w:tabs>
        <w:ind w:left="855" w:hanging="420"/>
      </w:p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25">
    <w:nsid w:val="581F5807"/>
    <w:multiLevelType w:val="hybridMultilevel"/>
    <w:tmpl w:val="440264CE"/>
    <w:lvl w:ilvl="0" w:tplc="B0041D94">
      <w:start w:val="1"/>
      <w:numFmt w:val="decimal"/>
      <w:lvlText w:val="%1．"/>
      <w:lvlJc w:val="left"/>
      <w:pPr>
        <w:tabs>
          <w:tab w:val="num" w:pos="360"/>
        </w:tabs>
        <w:ind w:left="360" w:hanging="360"/>
      </w:pPr>
      <w:rPr>
        <w:rFonts w:hint="default"/>
      </w:rPr>
    </w:lvl>
    <w:lvl w:ilvl="1" w:tplc="C00AF1F4">
      <w:start w:val="2"/>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5B982555"/>
    <w:multiLevelType w:val="hybridMultilevel"/>
    <w:tmpl w:val="14F09DF8"/>
    <w:lvl w:ilvl="0" w:tplc="B0041D94">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5D3910AE"/>
    <w:multiLevelType w:val="hybridMultilevel"/>
    <w:tmpl w:val="0F6E733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8">
    <w:nsid w:val="5FEE7F0E"/>
    <w:multiLevelType w:val="hybridMultilevel"/>
    <w:tmpl w:val="1416F594"/>
    <w:lvl w:ilvl="0" w:tplc="B0041D94">
      <w:start w:val="1"/>
      <w:numFmt w:val="decimal"/>
      <w:lvlText w:val="%1．"/>
      <w:lvlJc w:val="left"/>
      <w:pPr>
        <w:tabs>
          <w:tab w:val="num" w:pos="360"/>
        </w:tabs>
        <w:ind w:left="360" w:hanging="360"/>
      </w:pPr>
      <w:rPr>
        <w:rFonts w:hint="default"/>
      </w:rPr>
    </w:lvl>
    <w:lvl w:ilvl="1" w:tplc="C00AF1F4">
      <w:start w:val="2"/>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611664B5"/>
    <w:multiLevelType w:val="hybridMultilevel"/>
    <w:tmpl w:val="B778F984"/>
    <w:lvl w:ilvl="0" w:tplc="EDF2E65A">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615D04FC"/>
    <w:multiLevelType w:val="hybridMultilevel"/>
    <w:tmpl w:val="83BAF20C"/>
    <w:lvl w:ilvl="0" w:tplc="0409000F">
      <w:start w:val="1"/>
      <w:numFmt w:val="decimal"/>
      <w:lvlText w:val="%1."/>
      <w:lvlJc w:val="left"/>
      <w:pPr>
        <w:ind w:left="981" w:hanging="420"/>
      </w:p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abstractNum w:abstractNumId="31">
    <w:nsid w:val="6203486F"/>
    <w:multiLevelType w:val="hybridMultilevel"/>
    <w:tmpl w:val="336E6F20"/>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2">
    <w:nsid w:val="72C83D2A"/>
    <w:multiLevelType w:val="hybridMultilevel"/>
    <w:tmpl w:val="566AB1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nsid w:val="76FA2D3C"/>
    <w:multiLevelType w:val="hybridMultilevel"/>
    <w:tmpl w:val="3B664C7E"/>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4">
    <w:nsid w:val="7A222E4C"/>
    <w:multiLevelType w:val="hybridMultilevel"/>
    <w:tmpl w:val="A0F429FC"/>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nsid w:val="7D45056E"/>
    <w:multiLevelType w:val="hybridMultilevel"/>
    <w:tmpl w:val="43BAA81E"/>
    <w:lvl w:ilvl="0" w:tplc="A44A3C6C">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4"/>
  </w:num>
  <w:num w:numId="3">
    <w:abstractNumId w:val="26"/>
  </w:num>
  <w:num w:numId="4">
    <w:abstractNumId w:val="23"/>
  </w:num>
  <w:num w:numId="5">
    <w:abstractNumId w:val="12"/>
  </w:num>
  <w:num w:numId="6">
    <w:abstractNumId w:val="5"/>
  </w:num>
  <w:num w:numId="7">
    <w:abstractNumId w:val="11"/>
  </w:num>
  <w:num w:numId="8">
    <w:abstractNumId w:val="25"/>
  </w:num>
  <w:num w:numId="9">
    <w:abstractNumId w:val="28"/>
  </w:num>
  <w:num w:numId="10">
    <w:abstractNumId w:val="0"/>
  </w:num>
  <w:num w:numId="11">
    <w:abstractNumId w:val="9"/>
  </w:num>
  <w:num w:numId="12">
    <w:abstractNumId w:val="19"/>
  </w:num>
  <w:num w:numId="13">
    <w:abstractNumId w:val="27"/>
  </w:num>
  <w:num w:numId="14">
    <w:abstractNumId w:val="10"/>
  </w:num>
  <w:num w:numId="15">
    <w:abstractNumId w:val="24"/>
  </w:num>
  <w:num w:numId="16">
    <w:abstractNumId w:val="13"/>
  </w:num>
  <w:num w:numId="17">
    <w:abstractNumId w:val="31"/>
  </w:num>
  <w:num w:numId="18">
    <w:abstractNumId w:val="16"/>
  </w:num>
  <w:num w:numId="19">
    <w:abstractNumId w:val="6"/>
  </w:num>
  <w:num w:numId="20">
    <w:abstractNumId w:val="33"/>
  </w:num>
  <w:num w:numId="21">
    <w:abstractNumId w:val="3"/>
  </w:num>
  <w:num w:numId="22">
    <w:abstractNumId w:val="14"/>
  </w:num>
  <w:num w:numId="23">
    <w:abstractNumId w:val="17"/>
  </w:num>
  <w:num w:numId="24">
    <w:abstractNumId w:val="15"/>
  </w:num>
  <w:num w:numId="25">
    <w:abstractNumId w:val="4"/>
  </w:num>
  <w:num w:numId="26">
    <w:abstractNumId w:val="20"/>
  </w:num>
  <w:num w:numId="27">
    <w:abstractNumId w:val="30"/>
  </w:num>
  <w:num w:numId="28">
    <w:abstractNumId w:val="29"/>
  </w:num>
  <w:num w:numId="29">
    <w:abstractNumId w:val="35"/>
  </w:num>
  <w:num w:numId="30">
    <w:abstractNumId w:val="21"/>
  </w:num>
  <w:num w:numId="31">
    <w:abstractNumId w:val="18"/>
  </w:num>
  <w:num w:numId="32">
    <w:abstractNumId w:val="8"/>
  </w:num>
  <w:num w:numId="33">
    <w:abstractNumId w:val="32"/>
  </w:num>
  <w:num w:numId="34">
    <w:abstractNumId w:val="2"/>
  </w:num>
  <w:num w:numId="35">
    <w:abstractNumId w:val="7"/>
  </w:num>
  <w:num w:numId="36">
    <w:abstractNumId w:val="22"/>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z">
    <w15:presenceInfo w15:providerId="Windows Live" w15:userId="0b30baa0962cff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8A7"/>
    <w:rsid w:val="00005E1D"/>
    <w:rsid w:val="000125FB"/>
    <w:rsid w:val="00020448"/>
    <w:rsid w:val="00020F1A"/>
    <w:rsid w:val="00025718"/>
    <w:rsid w:val="00025A70"/>
    <w:rsid w:val="00033567"/>
    <w:rsid w:val="00037F43"/>
    <w:rsid w:val="0004551A"/>
    <w:rsid w:val="00052C8B"/>
    <w:rsid w:val="000541DD"/>
    <w:rsid w:val="00055478"/>
    <w:rsid w:val="00060379"/>
    <w:rsid w:val="000701FB"/>
    <w:rsid w:val="000728B8"/>
    <w:rsid w:val="00083576"/>
    <w:rsid w:val="000877DF"/>
    <w:rsid w:val="00090007"/>
    <w:rsid w:val="000A3B8F"/>
    <w:rsid w:val="000A7F0D"/>
    <w:rsid w:val="000B1A7B"/>
    <w:rsid w:val="000B3AA6"/>
    <w:rsid w:val="000B7C09"/>
    <w:rsid w:val="000C7858"/>
    <w:rsid w:val="000E3D57"/>
    <w:rsid w:val="000E5B56"/>
    <w:rsid w:val="000F3D42"/>
    <w:rsid w:val="000F770F"/>
    <w:rsid w:val="00100423"/>
    <w:rsid w:val="00115DE6"/>
    <w:rsid w:val="00117893"/>
    <w:rsid w:val="001261B2"/>
    <w:rsid w:val="00150D96"/>
    <w:rsid w:val="0015484F"/>
    <w:rsid w:val="00156E81"/>
    <w:rsid w:val="001732FD"/>
    <w:rsid w:val="00175B10"/>
    <w:rsid w:val="001778DD"/>
    <w:rsid w:val="001B31F4"/>
    <w:rsid w:val="001B42ED"/>
    <w:rsid w:val="001C7ED9"/>
    <w:rsid w:val="001D431D"/>
    <w:rsid w:val="00205817"/>
    <w:rsid w:val="0021516F"/>
    <w:rsid w:val="00223147"/>
    <w:rsid w:val="00225924"/>
    <w:rsid w:val="00243AFB"/>
    <w:rsid w:val="00245C49"/>
    <w:rsid w:val="0025203D"/>
    <w:rsid w:val="002724A7"/>
    <w:rsid w:val="00275C5B"/>
    <w:rsid w:val="00281C15"/>
    <w:rsid w:val="002B20D0"/>
    <w:rsid w:val="002C3A19"/>
    <w:rsid w:val="002C768E"/>
    <w:rsid w:val="002C7E0D"/>
    <w:rsid w:val="002D1598"/>
    <w:rsid w:val="002D6EB3"/>
    <w:rsid w:val="002E7814"/>
    <w:rsid w:val="002F2079"/>
    <w:rsid w:val="00312D5D"/>
    <w:rsid w:val="0031303F"/>
    <w:rsid w:val="003159D1"/>
    <w:rsid w:val="00315DAE"/>
    <w:rsid w:val="00330E1E"/>
    <w:rsid w:val="003320AC"/>
    <w:rsid w:val="003432B8"/>
    <w:rsid w:val="00344161"/>
    <w:rsid w:val="00350AB3"/>
    <w:rsid w:val="00351D48"/>
    <w:rsid w:val="00352018"/>
    <w:rsid w:val="00355929"/>
    <w:rsid w:val="003575A9"/>
    <w:rsid w:val="00364FDD"/>
    <w:rsid w:val="0037735A"/>
    <w:rsid w:val="003831B0"/>
    <w:rsid w:val="00390511"/>
    <w:rsid w:val="00395A46"/>
    <w:rsid w:val="003A2503"/>
    <w:rsid w:val="003B0E30"/>
    <w:rsid w:val="003C361E"/>
    <w:rsid w:val="003D2353"/>
    <w:rsid w:val="003F5438"/>
    <w:rsid w:val="004074EB"/>
    <w:rsid w:val="00416381"/>
    <w:rsid w:val="004202E1"/>
    <w:rsid w:val="00420ED0"/>
    <w:rsid w:val="00426639"/>
    <w:rsid w:val="0042739E"/>
    <w:rsid w:val="00430D42"/>
    <w:rsid w:val="00436D37"/>
    <w:rsid w:val="004438A3"/>
    <w:rsid w:val="004532A2"/>
    <w:rsid w:val="00454D03"/>
    <w:rsid w:val="00470D63"/>
    <w:rsid w:val="00477EC5"/>
    <w:rsid w:val="004819E6"/>
    <w:rsid w:val="004875A8"/>
    <w:rsid w:val="004924B2"/>
    <w:rsid w:val="004960B4"/>
    <w:rsid w:val="004A5513"/>
    <w:rsid w:val="004C1DDE"/>
    <w:rsid w:val="004C39E4"/>
    <w:rsid w:val="004D0AAE"/>
    <w:rsid w:val="004D3F52"/>
    <w:rsid w:val="004E0A41"/>
    <w:rsid w:val="004F2F8A"/>
    <w:rsid w:val="00510792"/>
    <w:rsid w:val="00562487"/>
    <w:rsid w:val="0056294A"/>
    <w:rsid w:val="005649CB"/>
    <w:rsid w:val="005654A8"/>
    <w:rsid w:val="005756BF"/>
    <w:rsid w:val="00575978"/>
    <w:rsid w:val="00595C57"/>
    <w:rsid w:val="005A14AE"/>
    <w:rsid w:val="005A154D"/>
    <w:rsid w:val="005B1380"/>
    <w:rsid w:val="005B1F3E"/>
    <w:rsid w:val="005C25F1"/>
    <w:rsid w:val="005C3049"/>
    <w:rsid w:val="005C4C36"/>
    <w:rsid w:val="005D22DB"/>
    <w:rsid w:val="005D4086"/>
    <w:rsid w:val="005E3E24"/>
    <w:rsid w:val="005F12F1"/>
    <w:rsid w:val="0060115C"/>
    <w:rsid w:val="0060380F"/>
    <w:rsid w:val="00606D8F"/>
    <w:rsid w:val="00611D88"/>
    <w:rsid w:val="00617753"/>
    <w:rsid w:val="00621E12"/>
    <w:rsid w:val="006253CA"/>
    <w:rsid w:val="0063494D"/>
    <w:rsid w:val="00634EDC"/>
    <w:rsid w:val="006379DB"/>
    <w:rsid w:val="0065091C"/>
    <w:rsid w:val="00650D3B"/>
    <w:rsid w:val="00662653"/>
    <w:rsid w:val="006628CE"/>
    <w:rsid w:val="00672FF6"/>
    <w:rsid w:val="00676836"/>
    <w:rsid w:val="00677FF5"/>
    <w:rsid w:val="00680C85"/>
    <w:rsid w:val="00682729"/>
    <w:rsid w:val="006A63AA"/>
    <w:rsid w:val="006A7231"/>
    <w:rsid w:val="006B2FCB"/>
    <w:rsid w:val="006D1F5C"/>
    <w:rsid w:val="006D607C"/>
    <w:rsid w:val="0070207B"/>
    <w:rsid w:val="007021EB"/>
    <w:rsid w:val="007067BB"/>
    <w:rsid w:val="00746AA2"/>
    <w:rsid w:val="0075201F"/>
    <w:rsid w:val="00754762"/>
    <w:rsid w:val="007623F0"/>
    <w:rsid w:val="00766AA0"/>
    <w:rsid w:val="00766F62"/>
    <w:rsid w:val="00770776"/>
    <w:rsid w:val="007714E0"/>
    <w:rsid w:val="00774F09"/>
    <w:rsid w:val="00790D50"/>
    <w:rsid w:val="00792A40"/>
    <w:rsid w:val="00792FE7"/>
    <w:rsid w:val="007936BA"/>
    <w:rsid w:val="007A24BF"/>
    <w:rsid w:val="007A6A0B"/>
    <w:rsid w:val="007B2AF9"/>
    <w:rsid w:val="007C1D27"/>
    <w:rsid w:val="007D1B18"/>
    <w:rsid w:val="007E38AA"/>
    <w:rsid w:val="007F428D"/>
    <w:rsid w:val="0082704A"/>
    <w:rsid w:val="00831813"/>
    <w:rsid w:val="00832319"/>
    <w:rsid w:val="00834612"/>
    <w:rsid w:val="0084073D"/>
    <w:rsid w:val="00842078"/>
    <w:rsid w:val="00842199"/>
    <w:rsid w:val="008439E3"/>
    <w:rsid w:val="00844249"/>
    <w:rsid w:val="0084529B"/>
    <w:rsid w:val="00845419"/>
    <w:rsid w:val="0085608F"/>
    <w:rsid w:val="00865E6C"/>
    <w:rsid w:val="008673ED"/>
    <w:rsid w:val="00874675"/>
    <w:rsid w:val="00885C62"/>
    <w:rsid w:val="0088662C"/>
    <w:rsid w:val="0089391C"/>
    <w:rsid w:val="008B11E3"/>
    <w:rsid w:val="008B14C1"/>
    <w:rsid w:val="008C4B05"/>
    <w:rsid w:val="008E0C10"/>
    <w:rsid w:val="008F0EBC"/>
    <w:rsid w:val="00915E69"/>
    <w:rsid w:val="00921CE5"/>
    <w:rsid w:val="00933E23"/>
    <w:rsid w:val="00956363"/>
    <w:rsid w:val="009763EC"/>
    <w:rsid w:val="009769F7"/>
    <w:rsid w:val="00993B36"/>
    <w:rsid w:val="0099405D"/>
    <w:rsid w:val="009B1E21"/>
    <w:rsid w:val="009B4AE3"/>
    <w:rsid w:val="009B67F1"/>
    <w:rsid w:val="009C3765"/>
    <w:rsid w:val="009D24EC"/>
    <w:rsid w:val="009D673A"/>
    <w:rsid w:val="009E57EF"/>
    <w:rsid w:val="009F4755"/>
    <w:rsid w:val="00A028A7"/>
    <w:rsid w:val="00A070AE"/>
    <w:rsid w:val="00A15F1D"/>
    <w:rsid w:val="00A1726D"/>
    <w:rsid w:val="00A25823"/>
    <w:rsid w:val="00A432A3"/>
    <w:rsid w:val="00A432A9"/>
    <w:rsid w:val="00A71995"/>
    <w:rsid w:val="00A81BF8"/>
    <w:rsid w:val="00A859E7"/>
    <w:rsid w:val="00A92765"/>
    <w:rsid w:val="00A951C6"/>
    <w:rsid w:val="00A961C4"/>
    <w:rsid w:val="00AA0709"/>
    <w:rsid w:val="00AC26AF"/>
    <w:rsid w:val="00AD4431"/>
    <w:rsid w:val="00AE3597"/>
    <w:rsid w:val="00AE36EB"/>
    <w:rsid w:val="00AF6D0A"/>
    <w:rsid w:val="00AF7609"/>
    <w:rsid w:val="00B13DD0"/>
    <w:rsid w:val="00B226E7"/>
    <w:rsid w:val="00B26B58"/>
    <w:rsid w:val="00B27EDA"/>
    <w:rsid w:val="00B42323"/>
    <w:rsid w:val="00B45FAB"/>
    <w:rsid w:val="00B530BE"/>
    <w:rsid w:val="00B70F05"/>
    <w:rsid w:val="00B72AD3"/>
    <w:rsid w:val="00B93589"/>
    <w:rsid w:val="00BA596A"/>
    <w:rsid w:val="00BA5E49"/>
    <w:rsid w:val="00BB348E"/>
    <w:rsid w:val="00BC14D8"/>
    <w:rsid w:val="00BD6AC2"/>
    <w:rsid w:val="00C11ED2"/>
    <w:rsid w:val="00C140FD"/>
    <w:rsid w:val="00C3247A"/>
    <w:rsid w:val="00C3457F"/>
    <w:rsid w:val="00C35DF1"/>
    <w:rsid w:val="00C37786"/>
    <w:rsid w:val="00C439D7"/>
    <w:rsid w:val="00C44BCC"/>
    <w:rsid w:val="00C559F2"/>
    <w:rsid w:val="00C57424"/>
    <w:rsid w:val="00C639CA"/>
    <w:rsid w:val="00C65EFF"/>
    <w:rsid w:val="00C67B83"/>
    <w:rsid w:val="00C7275D"/>
    <w:rsid w:val="00C7314B"/>
    <w:rsid w:val="00C93061"/>
    <w:rsid w:val="00C9469C"/>
    <w:rsid w:val="00CA2142"/>
    <w:rsid w:val="00CA73FB"/>
    <w:rsid w:val="00CC5B0B"/>
    <w:rsid w:val="00CF0D27"/>
    <w:rsid w:val="00CF16FD"/>
    <w:rsid w:val="00D01757"/>
    <w:rsid w:val="00D046B6"/>
    <w:rsid w:val="00D067D3"/>
    <w:rsid w:val="00D1322B"/>
    <w:rsid w:val="00D169CE"/>
    <w:rsid w:val="00D17724"/>
    <w:rsid w:val="00D2757D"/>
    <w:rsid w:val="00D4245C"/>
    <w:rsid w:val="00D456EA"/>
    <w:rsid w:val="00D4708C"/>
    <w:rsid w:val="00D50AD0"/>
    <w:rsid w:val="00D65DEA"/>
    <w:rsid w:val="00D7213A"/>
    <w:rsid w:val="00D76FD9"/>
    <w:rsid w:val="00D801BD"/>
    <w:rsid w:val="00D83860"/>
    <w:rsid w:val="00DA2ACE"/>
    <w:rsid w:val="00DA38B2"/>
    <w:rsid w:val="00DB2BCD"/>
    <w:rsid w:val="00DC38D0"/>
    <w:rsid w:val="00DD4953"/>
    <w:rsid w:val="00DE4A58"/>
    <w:rsid w:val="00DF3FA2"/>
    <w:rsid w:val="00DF71A8"/>
    <w:rsid w:val="00E03A86"/>
    <w:rsid w:val="00E04131"/>
    <w:rsid w:val="00E27563"/>
    <w:rsid w:val="00E36B0A"/>
    <w:rsid w:val="00E36E2C"/>
    <w:rsid w:val="00E405DD"/>
    <w:rsid w:val="00E43CDA"/>
    <w:rsid w:val="00E50380"/>
    <w:rsid w:val="00E5658D"/>
    <w:rsid w:val="00E603A6"/>
    <w:rsid w:val="00E76892"/>
    <w:rsid w:val="00E81DFE"/>
    <w:rsid w:val="00EA1C73"/>
    <w:rsid w:val="00EA374E"/>
    <w:rsid w:val="00EB58BE"/>
    <w:rsid w:val="00EB6DFA"/>
    <w:rsid w:val="00EC1040"/>
    <w:rsid w:val="00EC37EA"/>
    <w:rsid w:val="00EF0BB8"/>
    <w:rsid w:val="00F02013"/>
    <w:rsid w:val="00F15C09"/>
    <w:rsid w:val="00F22FFF"/>
    <w:rsid w:val="00F36A86"/>
    <w:rsid w:val="00F6305C"/>
    <w:rsid w:val="00F73E38"/>
    <w:rsid w:val="00F74D20"/>
    <w:rsid w:val="00F76879"/>
    <w:rsid w:val="00F80CED"/>
    <w:rsid w:val="00F9252F"/>
    <w:rsid w:val="00F96B5C"/>
    <w:rsid w:val="00FA08FB"/>
    <w:rsid w:val="00FA69A8"/>
    <w:rsid w:val="00FB7440"/>
    <w:rsid w:val="00FC019A"/>
    <w:rsid w:val="00FC215B"/>
    <w:rsid w:val="00FC3F70"/>
    <w:rsid w:val="00FD564C"/>
    <w:rsid w:val="00FD61D7"/>
    <w:rsid w:val="00FE7E0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8A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54D03"/>
    <w:pPr>
      <w:spacing w:line="288" w:lineRule="auto"/>
      <w:ind w:leftChars="600" w:left="1260"/>
    </w:pPr>
    <w:rPr>
      <w:szCs w:val="24"/>
    </w:rPr>
  </w:style>
  <w:style w:type="paragraph" w:styleId="a4">
    <w:name w:val="footer"/>
    <w:basedOn w:val="a"/>
    <w:rsid w:val="00E405DD"/>
    <w:pPr>
      <w:tabs>
        <w:tab w:val="center" w:pos="4153"/>
        <w:tab w:val="right" w:pos="8306"/>
      </w:tabs>
      <w:snapToGrid w:val="0"/>
      <w:jc w:val="left"/>
    </w:pPr>
    <w:rPr>
      <w:sz w:val="18"/>
      <w:szCs w:val="18"/>
    </w:rPr>
  </w:style>
  <w:style w:type="character" w:styleId="a5">
    <w:name w:val="page number"/>
    <w:basedOn w:val="a0"/>
    <w:rsid w:val="00E405DD"/>
  </w:style>
  <w:style w:type="paragraph" w:styleId="2">
    <w:name w:val="Body Text Indent 2"/>
    <w:basedOn w:val="a"/>
    <w:rsid w:val="00770776"/>
    <w:pPr>
      <w:spacing w:after="120" w:line="480" w:lineRule="auto"/>
      <w:ind w:leftChars="200" w:left="420"/>
    </w:pPr>
  </w:style>
  <w:style w:type="table" w:styleId="a6">
    <w:name w:val="Table Grid"/>
    <w:basedOn w:val="a1"/>
    <w:qFormat/>
    <w:rsid w:val="0056294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
    <w:rsid w:val="00436D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436D37"/>
    <w:rPr>
      <w:kern w:val="2"/>
      <w:sz w:val="18"/>
      <w:szCs w:val="18"/>
    </w:rPr>
  </w:style>
  <w:style w:type="paragraph" w:customStyle="1" w:styleId="p0">
    <w:name w:val="p0"/>
    <w:basedOn w:val="a"/>
    <w:uiPriority w:val="99"/>
    <w:rsid w:val="0084073D"/>
    <w:pPr>
      <w:widowControl/>
    </w:pPr>
    <w:rPr>
      <w:kern w:val="0"/>
      <w:szCs w:val="21"/>
    </w:rPr>
  </w:style>
  <w:style w:type="paragraph" w:styleId="a8">
    <w:name w:val="Balloon Text"/>
    <w:basedOn w:val="a"/>
    <w:link w:val="Char0"/>
    <w:semiHidden/>
    <w:unhideWhenUsed/>
    <w:rsid w:val="00AE3597"/>
    <w:rPr>
      <w:sz w:val="18"/>
      <w:szCs w:val="18"/>
    </w:rPr>
  </w:style>
  <w:style w:type="character" w:customStyle="1" w:styleId="Char0">
    <w:name w:val="批注框文本 Char"/>
    <w:basedOn w:val="a0"/>
    <w:link w:val="a8"/>
    <w:semiHidden/>
    <w:rsid w:val="00AE3597"/>
    <w:rPr>
      <w:kern w:val="2"/>
      <w:sz w:val="18"/>
      <w:szCs w:val="18"/>
    </w:rPr>
  </w:style>
  <w:style w:type="paragraph" w:customStyle="1" w:styleId="1">
    <w:name w:val="列出段落1"/>
    <w:basedOn w:val="a"/>
    <w:uiPriority w:val="99"/>
    <w:rsid w:val="004924B2"/>
    <w:pPr>
      <w:ind w:firstLineChars="200" w:firstLine="420"/>
    </w:pPr>
    <w:rPr>
      <w:rFonts w:ascii="Calibri" w:hAnsi="Calibri" w:cs="Calibri"/>
      <w:szCs w:val="21"/>
    </w:rPr>
  </w:style>
  <w:style w:type="paragraph" w:styleId="a9">
    <w:name w:val="List Paragraph"/>
    <w:basedOn w:val="a"/>
    <w:uiPriority w:val="99"/>
    <w:qFormat/>
    <w:rsid w:val="008B14C1"/>
    <w:pPr>
      <w:ind w:firstLineChars="200" w:firstLine="420"/>
    </w:pPr>
  </w:style>
  <w:style w:type="character" w:styleId="aa">
    <w:name w:val="annotation reference"/>
    <w:basedOn w:val="a0"/>
    <w:semiHidden/>
    <w:unhideWhenUsed/>
    <w:rsid w:val="00005E1D"/>
    <w:rPr>
      <w:sz w:val="21"/>
      <w:szCs w:val="21"/>
    </w:rPr>
  </w:style>
  <w:style w:type="paragraph" w:styleId="ab">
    <w:name w:val="annotation text"/>
    <w:basedOn w:val="a"/>
    <w:link w:val="Char1"/>
    <w:semiHidden/>
    <w:unhideWhenUsed/>
    <w:rsid w:val="00005E1D"/>
    <w:pPr>
      <w:jc w:val="left"/>
    </w:pPr>
  </w:style>
  <w:style w:type="character" w:customStyle="1" w:styleId="Char1">
    <w:name w:val="批注文字 Char"/>
    <w:basedOn w:val="a0"/>
    <w:link w:val="ab"/>
    <w:semiHidden/>
    <w:rsid w:val="00005E1D"/>
    <w:rPr>
      <w:kern w:val="2"/>
      <w:sz w:val="21"/>
    </w:rPr>
  </w:style>
  <w:style w:type="paragraph" w:styleId="ac">
    <w:name w:val="annotation subject"/>
    <w:basedOn w:val="ab"/>
    <w:next w:val="ab"/>
    <w:link w:val="Char2"/>
    <w:semiHidden/>
    <w:unhideWhenUsed/>
    <w:rsid w:val="00005E1D"/>
    <w:rPr>
      <w:b/>
      <w:bCs/>
    </w:rPr>
  </w:style>
  <w:style w:type="character" w:customStyle="1" w:styleId="Char2">
    <w:name w:val="批注主题 Char"/>
    <w:basedOn w:val="Char1"/>
    <w:link w:val="ac"/>
    <w:semiHidden/>
    <w:rsid w:val="00005E1D"/>
    <w:rPr>
      <w:b/>
      <w:bCs/>
      <w:kern w:val="2"/>
      <w:sz w:val="21"/>
    </w:rPr>
  </w:style>
  <w:style w:type="paragraph" w:styleId="ad">
    <w:name w:val="Normal (Web)"/>
    <w:basedOn w:val="a"/>
    <w:uiPriority w:val="99"/>
    <w:semiHidden/>
    <w:unhideWhenUsed/>
    <w:rsid w:val="000877DF"/>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8A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54D03"/>
    <w:pPr>
      <w:spacing w:line="288" w:lineRule="auto"/>
      <w:ind w:leftChars="600" w:left="1260"/>
    </w:pPr>
    <w:rPr>
      <w:szCs w:val="24"/>
    </w:rPr>
  </w:style>
  <w:style w:type="paragraph" w:styleId="a4">
    <w:name w:val="footer"/>
    <w:basedOn w:val="a"/>
    <w:rsid w:val="00E405DD"/>
    <w:pPr>
      <w:tabs>
        <w:tab w:val="center" w:pos="4153"/>
        <w:tab w:val="right" w:pos="8306"/>
      </w:tabs>
      <w:snapToGrid w:val="0"/>
      <w:jc w:val="left"/>
    </w:pPr>
    <w:rPr>
      <w:sz w:val="18"/>
      <w:szCs w:val="18"/>
    </w:rPr>
  </w:style>
  <w:style w:type="character" w:styleId="a5">
    <w:name w:val="page number"/>
    <w:basedOn w:val="a0"/>
    <w:rsid w:val="00E405DD"/>
  </w:style>
  <w:style w:type="paragraph" w:styleId="2">
    <w:name w:val="Body Text Indent 2"/>
    <w:basedOn w:val="a"/>
    <w:rsid w:val="00770776"/>
    <w:pPr>
      <w:spacing w:after="120" w:line="480" w:lineRule="auto"/>
      <w:ind w:leftChars="200" w:left="420"/>
    </w:pPr>
  </w:style>
  <w:style w:type="table" w:styleId="a6">
    <w:name w:val="Table Grid"/>
    <w:basedOn w:val="a1"/>
    <w:qFormat/>
    <w:rsid w:val="0056294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
    <w:rsid w:val="00436D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436D37"/>
    <w:rPr>
      <w:kern w:val="2"/>
      <w:sz w:val="18"/>
      <w:szCs w:val="18"/>
    </w:rPr>
  </w:style>
  <w:style w:type="paragraph" w:customStyle="1" w:styleId="p0">
    <w:name w:val="p0"/>
    <w:basedOn w:val="a"/>
    <w:uiPriority w:val="99"/>
    <w:rsid w:val="0084073D"/>
    <w:pPr>
      <w:widowControl/>
    </w:pPr>
    <w:rPr>
      <w:kern w:val="0"/>
      <w:szCs w:val="21"/>
    </w:rPr>
  </w:style>
  <w:style w:type="paragraph" w:styleId="a8">
    <w:name w:val="Balloon Text"/>
    <w:basedOn w:val="a"/>
    <w:link w:val="Char0"/>
    <w:semiHidden/>
    <w:unhideWhenUsed/>
    <w:rsid w:val="00AE3597"/>
    <w:rPr>
      <w:sz w:val="18"/>
      <w:szCs w:val="18"/>
    </w:rPr>
  </w:style>
  <w:style w:type="character" w:customStyle="1" w:styleId="Char0">
    <w:name w:val="批注框文本 Char"/>
    <w:basedOn w:val="a0"/>
    <w:link w:val="a8"/>
    <w:semiHidden/>
    <w:rsid w:val="00AE3597"/>
    <w:rPr>
      <w:kern w:val="2"/>
      <w:sz w:val="18"/>
      <w:szCs w:val="18"/>
    </w:rPr>
  </w:style>
  <w:style w:type="paragraph" w:customStyle="1" w:styleId="1">
    <w:name w:val="列出段落1"/>
    <w:basedOn w:val="a"/>
    <w:uiPriority w:val="99"/>
    <w:rsid w:val="004924B2"/>
    <w:pPr>
      <w:ind w:firstLineChars="200" w:firstLine="420"/>
    </w:pPr>
    <w:rPr>
      <w:rFonts w:ascii="Calibri" w:hAnsi="Calibri" w:cs="Calibri"/>
      <w:szCs w:val="21"/>
    </w:rPr>
  </w:style>
  <w:style w:type="paragraph" w:styleId="a9">
    <w:name w:val="List Paragraph"/>
    <w:basedOn w:val="a"/>
    <w:uiPriority w:val="99"/>
    <w:qFormat/>
    <w:rsid w:val="008B14C1"/>
    <w:pPr>
      <w:ind w:firstLineChars="200" w:firstLine="420"/>
    </w:pPr>
  </w:style>
  <w:style w:type="character" w:styleId="aa">
    <w:name w:val="annotation reference"/>
    <w:basedOn w:val="a0"/>
    <w:semiHidden/>
    <w:unhideWhenUsed/>
    <w:rsid w:val="00005E1D"/>
    <w:rPr>
      <w:sz w:val="21"/>
      <w:szCs w:val="21"/>
    </w:rPr>
  </w:style>
  <w:style w:type="paragraph" w:styleId="ab">
    <w:name w:val="annotation text"/>
    <w:basedOn w:val="a"/>
    <w:link w:val="Char1"/>
    <w:semiHidden/>
    <w:unhideWhenUsed/>
    <w:rsid w:val="00005E1D"/>
    <w:pPr>
      <w:jc w:val="left"/>
    </w:pPr>
  </w:style>
  <w:style w:type="character" w:customStyle="1" w:styleId="Char1">
    <w:name w:val="批注文字 Char"/>
    <w:basedOn w:val="a0"/>
    <w:link w:val="ab"/>
    <w:semiHidden/>
    <w:rsid w:val="00005E1D"/>
    <w:rPr>
      <w:kern w:val="2"/>
      <w:sz w:val="21"/>
    </w:rPr>
  </w:style>
  <w:style w:type="paragraph" w:styleId="ac">
    <w:name w:val="annotation subject"/>
    <w:basedOn w:val="ab"/>
    <w:next w:val="ab"/>
    <w:link w:val="Char2"/>
    <w:semiHidden/>
    <w:unhideWhenUsed/>
    <w:rsid w:val="00005E1D"/>
    <w:rPr>
      <w:b/>
      <w:bCs/>
    </w:rPr>
  </w:style>
  <w:style w:type="character" w:customStyle="1" w:styleId="Char2">
    <w:name w:val="批注主题 Char"/>
    <w:basedOn w:val="Char1"/>
    <w:link w:val="ac"/>
    <w:semiHidden/>
    <w:rsid w:val="00005E1D"/>
    <w:rPr>
      <w:b/>
      <w:bCs/>
      <w:kern w:val="2"/>
      <w:sz w:val="21"/>
    </w:rPr>
  </w:style>
  <w:style w:type="paragraph" w:styleId="ad">
    <w:name w:val="Normal (Web)"/>
    <w:basedOn w:val="a"/>
    <w:uiPriority w:val="99"/>
    <w:semiHidden/>
    <w:unhideWhenUsed/>
    <w:rsid w:val="000877D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9284">
      <w:bodyDiv w:val="1"/>
      <w:marLeft w:val="0"/>
      <w:marRight w:val="0"/>
      <w:marTop w:val="0"/>
      <w:marBottom w:val="0"/>
      <w:divBdr>
        <w:top w:val="none" w:sz="0" w:space="0" w:color="auto"/>
        <w:left w:val="none" w:sz="0" w:space="0" w:color="auto"/>
        <w:bottom w:val="none" w:sz="0" w:space="0" w:color="auto"/>
        <w:right w:val="none" w:sz="0" w:space="0" w:color="auto"/>
      </w:divBdr>
    </w:div>
    <w:div w:id="50688975">
      <w:bodyDiv w:val="1"/>
      <w:marLeft w:val="0"/>
      <w:marRight w:val="0"/>
      <w:marTop w:val="0"/>
      <w:marBottom w:val="0"/>
      <w:divBdr>
        <w:top w:val="none" w:sz="0" w:space="0" w:color="auto"/>
        <w:left w:val="none" w:sz="0" w:space="0" w:color="auto"/>
        <w:bottom w:val="none" w:sz="0" w:space="0" w:color="auto"/>
        <w:right w:val="none" w:sz="0" w:space="0" w:color="auto"/>
      </w:divBdr>
      <w:divsChild>
        <w:div w:id="640614633">
          <w:marLeft w:val="0"/>
          <w:marRight w:val="0"/>
          <w:marTop w:val="0"/>
          <w:marBottom w:val="0"/>
          <w:divBdr>
            <w:top w:val="none" w:sz="0" w:space="0" w:color="auto"/>
            <w:left w:val="none" w:sz="0" w:space="0" w:color="auto"/>
            <w:bottom w:val="none" w:sz="0" w:space="0" w:color="auto"/>
            <w:right w:val="none" w:sz="0" w:space="0" w:color="auto"/>
          </w:divBdr>
          <w:divsChild>
            <w:div w:id="142410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78657">
      <w:bodyDiv w:val="1"/>
      <w:marLeft w:val="0"/>
      <w:marRight w:val="0"/>
      <w:marTop w:val="0"/>
      <w:marBottom w:val="0"/>
      <w:divBdr>
        <w:top w:val="none" w:sz="0" w:space="0" w:color="auto"/>
        <w:left w:val="none" w:sz="0" w:space="0" w:color="auto"/>
        <w:bottom w:val="none" w:sz="0" w:space="0" w:color="auto"/>
        <w:right w:val="none" w:sz="0" w:space="0" w:color="auto"/>
      </w:divBdr>
    </w:div>
    <w:div w:id="565411376">
      <w:bodyDiv w:val="1"/>
      <w:marLeft w:val="0"/>
      <w:marRight w:val="0"/>
      <w:marTop w:val="0"/>
      <w:marBottom w:val="0"/>
      <w:divBdr>
        <w:top w:val="none" w:sz="0" w:space="0" w:color="auto"/>
        <w:left w:val="none" w:sz="0" w:space="0" w:color="auto"/>
        <w:bottom w:val="none" w:sz="0" w:space="0" w:color="auto"/>
        <w:right w:val="none" w:sz="0" w:space="0" w:color="auto"/>
      </w:divBdr>
      <w:divsChild>
        <w:div w:id="926621529">
          <w:marLeft w:val="0"/>
          <w:marRight w:val="0"/>
          <w:marTop w:val="0"/>
          <w:marBottom w:val="0"/>
          <w:divBdr>
            <w:top w:val="none" w:sz="0" w:space="0" w:color="auto"/>
            <w:left w:val="none" w:sz="0" w:space="0" w:color="auto"/>
            <w:bottom w:val="none" w:sz="0" w:space="0" w:color="auto"/>
            <w:right w:val="none" w:sz="0" w:space="0" w:color="auto"/>
          </w:divBdr>
          <w:divsChild>
            <w:div w:id="126996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712216">
      <w:bodyDiv w:val="1"/>
      <w:marLeft w:val="0"/>
      <w:marRight w:val="0"/>
      <w:marTop w:val="0"/>
      <w:marBottom w:val="0"/>
      <w:divBdr>
        <w:top w:val="none" w:sz="0" w:space="0" w:color="auto"/>
        <w:left w:val="none" w:sz="0" w:space="0" w:color="auto"/>
        <w:bottom w:val="none" w:sz="0" w:space="0" w:color="auto"/>
        <w:right w:val="none" w:sz="0" w:space="0" w:color="auto"/>
      </w:divBdr>
      <w:divsChild>
        <w:div w:id="1573390714">
          <w:marLeft w:val="0"/>
          <w:marRight w:val="0"/>
          <w:marTop w:val="0"/>
          <w:marBottom w:val="0"/>
          <w:divBdr>
            <w:top w:val="none" w:sz="0" w:space="0" w:color="auto"/>
            <w:left w:val="none" w:sz="0" w:space="0" w:color="auto"/>
            <w:bottom w:val="none" w:sz="0" w:space="0" w:color="auto"/>
            <w:right w:val="none" w:sz="0" w:space="0" w:color="auto"/>
          </w:divBdr>
          <w:divsChild>
            <w:div w:id="191669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031406">
      <w:bodyDiv w:val="1"/>
      <w:marLeft w:val="0"/>
      <w:marRight w:val="0"/>
      <w:marTop w:val="0"/>
      <w:marBottom w:val="0"/>
      <w:divBdr>
        <w:top w:val="none" w:sz="0" w:space="0" w:color="auto"/>
        <w:left w:val="none" w:sz="0" w:space="0" w:color="auto"/>
        <w:bottom w:val="none" w:sz="0" w:space="0" w:color="auto"/>
        <w:right w:val="none" w:sz="0" w:space="0" w:color="auto"/>
      </w:divBdr>
      <w:divsChild>
        <w:div w:id="1467695240">
          <w:marLeft w:val="0"/>
          <w:marRight w:val="0"/>
          <w:marTop w:val="0"/>
          <w:marBottom w:val="0"/>
          <w:divBdr>
            <w:top w:val="none" w:sz="0" w:space="0" w:color="auto"/>
            <w:left w:val="none" w:sz="0" w:space="0" w:color="auto"/>
            <w:bottom w:val="none" w:sz="0" w:space="0" w:color="auto"/>
            <w:right w:val="none" w:sz="0" w:space="0" w:color="auto"/>
          </w:divBdr>
          <w:divsChild>
            <w:div w:id="11063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204373">
      <w:bodyDiv w:val="1"/>
      <w:marLeft w:val="0"/>
      <w:marRight w:val="0"/>
      <w:marTop w:val="0"/>
      <w:marBottom w:val="0"/>
      <w:divBdr>
        <w:top w:val="none" w:sz="0" w:space="0" w:color="auto"/>
        <w:left w:val="none" w:sz="0" w:space="0" w:color="auto"/>
        <w:bottom w:val="none" w:sz="0" w:space="0" w:color="auto"/>
        <w:right w:val="none" w:sz="0" w:space="0" w:color="auto"/>
      </w:divBdr>
      <w:divsChild>
        <w:div w:id="1944023613">
          <w:marLeft w:val="0"/>
          <w:marRight w:val="0"/>
          <w:marTop w:val="0"/>
          <w:marBottom w:val="0"/>
          <w:divBdr>
            <w:top w:val="none" w:sz="0" w:space="0" w:color="auto"/>
            <w:left w:val="none" w:sz="0" w:space="0" w:color="auto"/>
            <w:bottom w:val="none" w:sz="0" w:space="0" w:color="auto"/>
            <w:right w:val="none" w:sz="0" w:space="0" w:color="auto"/>
          </w:divBdr>
          <w:divsChild>
            <w:div w:id="141100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19609">
      <w:bodyDiv w:val="1"/>
      <w:marLeft w:val="0"/>
      <w:marRight w:val="0"/>
      <w:marTop w:val="0"/>
      <w:marBottom w:val="0"/>
      <w:divBdr>
        <w:top w:val="none" w:sz="0" w:space="0" w:color="auto"/>
        <w:left w:val="none" w:sz="0" w:space="0" w:color="auto"/>
        <w:bottom w:val="none" w:sz="0" w:space="0" w:color="auto"/>
        <w:right w:val="none" w:sz="0" w:space="0" w:color="auto"/>
      </w:divBdr>
    </w:div>
    <w:div w:id="812723376">
      <w:bodyDiv w:val="1"/>
      <w:marLeft w:val="0"/>
      <w:marRight w:val="0"/>
      <w:marTop w:val="0"/>
      <w:marBottom w:val="0"/>
      <w:divBdr>
        <w:top w:val="none" w:sz="0" w:space="0" w:color="auto"/>
        <w:left w:val="none" w:sz="0" w:space="0" w:color="auto"/>
        <w:bottom w:val="none" w:sz="0" w:space="0" w:color="auto"/>
        <w:right w:val="none" w:sz="0" w:space="0" w:color="auto"/>
      </w:divBdr>
      <w:divsChild>
        <w:div w:id="1114204285">
          <w:marLeft w:val="0"/>
          <w:marRight w:val="0"/>
          <w:marTop w:val="0"/>
          <w:marBottom w:val="0"/>
          <w:divBdr>
            <w:top w:val="none" w:sz="0" w:space="0" w:color="auto"/>
            <w:left w:val="none" w:sz="0" w:space="0" w:color="auto"/>
            <w:bottom w:val="none" w:sz="0" w:space="0" w:color="auto"/>
            <w:right w:val="none" w:sz="0" w:space="0" w:color="auto"/>
          </w:divBdr>
          <w:divsChild>
            <w:div w:id="182550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288376">
      <w:bodyDiv w:val="1"/>
      <w:marLeft w:val="0"/>
      <w:marRight w:val="0"/>
      <w:marTop w:val="0"/>
      <w:marBottom w:val="0"/>
      <w:divBdr>
        <w:top w:val="none" w:sz="0" w:space="0" w:color="auto"/>
        <w:left w:val="none" w:sz="0" w:space="0" w:color="auto"/>
        <w:bottom w:val="none" w:sz="0" w:space="0" w:color="auto"/>
        <w:right w:val="none" w:sz="0" w:space="0" w:color="auto"/>
      </w:divBdr>
      <w:divsChild>
        <w:div w:id="323169942">
          <w:marLeft w:val="0"/>
          <w:marRight w:val="0"/>
          <w:marTop w:val="0"/>
          <w:marBottom w:val="0"/>
          <w:divBdr>
            <w:top w:val="none" w:sz="0" w:space="0" w:color="auto"/>
            <w:left w:val="none" w:sz="0" w:space="0" w:color="auto"/>
            <w:bottom w:val="none" w:sz="0" w:space="0" w:color="auto"/>
            <w:right w:val="none" w:sz="0" w:space="0" w:color="auto"/>
          </w:divBdr>
        </w:div>
      </w:divsChild>
    </w:div>
    <w:div w:id="1491482588">
      <w:bodyDiv w:val="1"/>
      <w:marLeft w:val="0"/>
      <w:marRight w:val="0"/>
      <w:marTop w:val="0"/>
      <w:marBottom w:val="0"/>
      <w:divBdr>
        <w:top w:val="none" w:sz="0" w:space="0" w:color="auto"/>
        <w:left w:val="none" w:sz="0" w:space="0" w:color="auto"/>
        <w:bottom w:val="none" w:sz="0" w:space="0" w:color="auto"/>
        <w:right w:val="none" w:sz="0" w:space="0" w:color="auto"/>
      </w:divBdr>
    </w:div>
    <w:div w:id="1579099096">
      <w:bodyDiv w:val="1"/>
      <w:marLeft w:val="0"/>
      <w:marRight w:val="0"/>
      <w:marTop w:val="0"/>
      <w:marBottom w:val="0"/>
      <w:divBdr>
        <w:top w:val="none" w:sz="0" w:space="0" w:color="auto"/>
        <w:left w:val="none" w:sz="0" w:space="0" w:color="auto"/>
        <w:bottom w:val="none" w:sz="0" w:space="0" w:color="auto"/>
        <w:right w:val="none" w:sz="0" w:space="0" w:color="auto"/>
      </w:divBdr>
      <w:divsChild>
        <w:div w:id="1288855064">
          <w:marLeft w:val="0"/>
          <w:marRight w:val="0"/>
          <w:marTop w:val="0"/>
          <w:marBottom w:val="0"/>
          <w:divBdr>
            <w:top w:val="none" w:sz="0" w:space="0" w:color="auto"/>
            <w:left w:val="none" w:sz="0" w:space="0" w:color="auto"/>
            <w:bottom w:val="none" w:sz="0" w:space="0" w:color="auto"/>
            <w:right w:val="none" w:sz="0" w:space="0" w:color="auto"/>
          </w:divBdr>
          <w:divsChild>
            <w:div w:id="636378020">
              <w:marLeft w:val="0"/>
              <w:marRight w:val="0"/>
              <w:marTop w:val="0"/>
              <w:marBottom w:val="0"/>
              <w:divBdr>
                <w:top w:val="none" w:sz="0" w:space="0" w:color="auto"/>
                <w:left w:val="none" w:sz="0" w:space="0" w:color="auto"/>
                <w:bottom w:val="none" w:sz="0" w:space="0" w:color="auto"/>
                <w:right w:val="none" w:sz="0" w:space="0" w:color="auto"/>
              </w:divBdr>
            </w:div>
            <w:div w:id="919801414">
              <w:marLeft w:val="0"/>
              <w:marRight w:val="0"/>
              <w:marTop w:val="0"/>
              <w:marBottom w:val="0"/>
              <w:divBdr>
                <w:top w:val="none" w:sz="0" w:space="0" w:color="auto"/>
                <w:left w:val="none" w:sz="0" w:space="0" w:color="auto"/>
                <w:bottom w:val="none" w:sz="0" w:space="0" w:color="auto"/>
                <w:right w:val="none" w:sz="0" w:space="0" w:color="auto"/>
              </w:divBdr>
            </w:div>
            <w:div w:id="1655452832">
              <w:marLeft w:val="0"/>
              <w:marRight w:val="0"/>
              <w:marTop w:val="0"/>
              <w:marBottom w:val="0"/>
              <w:divBdr>
                <w:top w:val="none" w:sz="0" w:space="0" w:color="auto"/>
                <w:left w:val="none" w:sz="0" w:space="0" w:color="auto"/>
                <w:bottom w:val="none" w:sz="0" w:space="0" w:color="auto"/>
                <w:right w:val="none" w:sz="0" w:space="0" w:color="auto"/>
              </w:divBdr>
            </w:div>
            <w:div w:id="195155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265537">
      <w:bodyDiv w:val="1"/>
      <w:marLeft w:val="0"/>
      <w:marRight w:val="0"/>
      <w:marTop w:val="0"/>
      <w:marBottom w:val="0"/>
      <w:divBdr>
        <w:top w:val="none" w:sz="0" w:space="0" w:color="auto"/>
        <w:left w:val="none" w:sz="0" w:space="0" w:color="auto"/>
        <w:bottom w:val="none" w:sz="0" w:space="0" w:color="auto"/>
        <w:right w:val="none" w:sz="0" w:space="0" w:color="auto"/>
      </w:divBdr>
    </w:div>
    <w:div w:id="1992102765">
      <w:bodyDiv w:val="1"/>
      <w:marLeft w:val="0"/>
      <w:marRight w:val="0"/>
      <w:marTop w:val="0"/>
      <w:marBottom w:val="0"/>
      <w:divBdr>
        <w:top w:val="none" w:sz="0" w:space="0" w:color="auto"/>
        <w:left w:val="none" w:sz="0" w:space="0" w:color="auto"/>
        <w:bottom w:val="none" w:sz="0" w:space="0" w:color="auto"/>
        <w:right w:val="none" w:sz="0" w:space="0" w:color="auto"/>
      </w:divBdr>
    </w:div>
    <w:div w:id="2013949073">
      <w:bodyDiv w:val="1"/>
      <w:marLeft w:val="0"/>
      <w:marRight w:val="0"/>
      <w:marTop w:val="0"/>
      <w:marBottom w:val="0"/>
      <w:divBdr>
        <w:top w:val="none" w:sz="0" w:space="0" w:color="auto"/>
        <w:left w:val="none" w:sz="0" w:space="0" w:color="auto"/>
        <w:bottom w:val="none" w:sz="0" w:space="0" w:color="auto"/>
        <w:right w:val="none" w:sz="0" w:space="0" w:color="auto"/>
      </w:divBdr>
      <w:divsChild>
        <w:div w:id="1075931690">
          <w:marLeft w:val="0"/>
          <w:marRight w:val="0"/>
          <w:marTop w:val="0"/>
          <w:marBottom w:val="0"/>
          <w:divBdr>
            <w:top w:val="none" w:sz="0" w:space="0" w:color="auto"/>
            <w:left w:val="none" w:sz="0" w:space="0" w:color="auto"/>
            <w:bottom w:val="none" w:sz="0" w:space="0" w:color="auto"/>
            <w:right w:val="none" w:sz="0" w:space="0" w:color="auto"/>
          </w:divBdr>
          <w:divsChild>
            <w:div w:id="14062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footer" Target="footer2.xml"/><Relationship Id="rId21" Type="http://schemas.openxmlformats.org/officeDocument/2006/relationships/oleObject" Target="embeddings/oleObject7.bin"/><Relationship Id="rId34" Type="http://schemas.openxmlformats.org/officeDocument/2006/relationships/image" Target="media/image13.wmf"/><Relationship Id="rId50" Type="http://schemas.microsoft.com/office/2011/relationships/people" Target="peop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11.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5.bin"/><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0.wmf"/><Relationship Id="rId36" Type="http://schemas.openxmlformats.org/officeDocument/2006/relationships/image" Target="media/image14.wmf"/><Relationship Id="rId49" Type="http://schemas.microsoft.com/office/2011/relationships/commentsExtended" Target="commentsExtended.xml"/><Relationship Id="rId10" Type="http://schemas.openxmlformats.org/officeDocument/2006/relationships/oleObject" Target="embeddings/oleObject1.bin"/><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10.bin"/><Relationship Id="rId30" Type="http://schemas.openxmlformats.org/officeDocument/2006/relationships/image" Target="media/image11.wmf"/><Relationship Id="rId35" Type="http://schemas.openxmlformats.org/officeDocument/2006/relationships/oleObject" Target="embeddings/oleObject14.bin"/><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36CEE-2C6C-492B-963D-46735868D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1275</Words>
  <Characters>7268</Characters>
  <Application>Microsoft Office Word</Application>
  <DocSecurity>0</DocSecurity>
  <Lines>60</Lines>
  <Paragraphs>17</Paragraphs>
  <ScaleCrop>false</ScaleCrop>
  <Company>微软中国</Company>
  <LinksUpToDate>false</LinksUpToDate>
  <CharactersWithSpaces>8526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《电磁场与电磁波》复习大纲</dc:title>
  <dc:creator>微软中国</dc:creator>
  <cp:lastModifiedBy>shao</cp:lastModifiedBy>
  <cp:revision>2</cp:revision>
  <cp:lastPrinted>2012-11-23T03:06:00Z</cp:lastPrinted>
  <dcterms:created xsi:type="dcterms:W3CDTF">2022-11-09T08:19:00Z</dcterms:created>
  <dcterms:modified xsi:type="dcterms:W3CDTF">2022-11-09T08:19:00Z</dcterms:modified>
</cp:coreProperties>
</file>