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543" w:rsidRPr="00F03B09" w:rsidRDefault="00A02543" w:rsidP="00292962">
      <w:pPr>
        <w:spacing w:afterLines="50" w:after="156"/>
        <w:jc w:val="center"/>
        <w:rPr>
          <w:rFonts w:eastAsia="黑体"/>
          <w:bCs/>
          <w:sz w:val="30"/>
          <w:szCs w:val="30"/>
        </w:rPr>
      </w:pPr>
      <w:r w:rsidRPr="00F03B09">
        <w:rPr>
          <w:rFonts w:eastAsia="黑体"/>
          <w:bCs/>
          <w:sz w:val="30"/>
          <w:szCs w:val="30"/>
        </w:rPr>
        <w:t>《</w:t>
      </w:r>
      <w:r w:rsidR="000C2BE7" w:rsidRPr="00F03B09">
        <w:rPr>
          <w:rFonts w:eastAsia="黑体" w:hint="eastAsia"/>
          <w:bCs/>
          <w:sz w:val="30"/>
          <w:szCs w:val="30"/>
        </w:rPr>
        <w:t>通信原理</w:t>
      </w:r>
      <w:r w:rsidRPr="00F03B09">
        <w:rPr>
          <w:rFonts w:eastAsia="黑体"/>
          <w:bCs/>
          <w:sz w:val="30"/>
          <w:szCs w:val="30"/>
        </w:rPr>
        <w:t>》课程教学大纲</w:t>
      </w:r>
    </w:p>
    <w:p w:rsidR="00A02543" w:rsidRPr="00F03B09" w:rsidRDefault="000C2BE7" w:rsidP="009E299F">
      <w:pPr>
        <w:spacing w:line="320" w:lineRule="exact"/>
        <w:ind w:firstLineChars="200" w:firstLine="420"/>
        <w:jc w:val="center"/>
      </w:pPr>
      <w:r w:rsidRPr="00F03B09">
        <w:t>执笔人</w:t>
      </w:r>
      <w:r w:rsidRPr="00F03B09">
        <w:t>:</w:t>
      </w:r>
      <w:r w:rsidRPr="00F03B09">
        <w:rPr>
          <w:rFonts w:hint="eastAsia"/>
        </w:rPr>
        <w:t>郭宇春</w:t>
      </w:r>
      <w:r w:rsidR="008D5E51" w:rsidRPr="00F03B09">
        <w:t xml:space="preserve">                 </w:t>
      </w:r>
      <w:r w:rsidR="008D5E51" w:rsidRPr="00F03B09">
        <w:t>编写日期：</w:t>
      </w:r>
      <w:r w:rsidR="009D454A" w:rsidRPr="00F03B09">
        <w:t>20</w:t>
      </w:r>
      <w:r w:rsidR="00CA05A7" w:rsidRPr="00F03B09">
        <w:t>2</w:t>
      </w:r>
      <w:r w:rsidR="00F03B09">
        <w:rPr>
          <w:rFonts w:hint="eastAsia"/>
        </w:rPr>
        <w:t>2</w:t>
      </w:r>
      <w:r w:rsidR="009D454A" w:rsidRPr="00F03B09">
        <w:t>年</w:t>
      </w:r>
      <w:r w:rsidR="00F03B09">
        <w:rPr>
          <w:rFonts w:hint="eastAsia"/>
        </w:rPr>
        <w:t>11</w:t>
      </w:r>
      <w:r w:rsidR="009D454A" w:rsidRPr="00F03B09">
        <w:t>月</w:t>
      </w:r>
    </w:p>
    <w:p w:rsidR="00A02543" w:rsidRPr="00F03B09" w:rsidRDefault="00A02543" w:rsidP="00B829BF">
      <w:pPr>
        <w:spacing w:beforeLines="50" w:before="156" w:afterLines="50" w:after="156"/>
        <w:rPr>
          <w:b/>
        </w:rPr>
      </w:pPr>
      <w:r w:rsidRPr="00F03B09">
        <w:rPr>
          <w:b/>
        </w:rPr>
        <w:t>一、课程基本信息</w:t>
      </w:r>
    </w:p>
    <w:p w:rsidR="00A02543" w:rsidRPr="00F03B09" w:rsidRDefault="00A02543" w:rsidP="009E299F">
      <w:pPr>
        <w:spacing w:line="320" w:lineRule="exact"/>
        <w:ind w:firstLineChars="200" w:firstLine="420"/>
      </w:pPr>
      <w:r w:rsidRPr="00F03B09">
        <w:t>1</w:t>
      </w:r>
      <w:r w:rsidRPr="00F03B09">
        <w:t>．课程编号：</w:t>
      </w:r>
      <w:r w:rsidR="000C2BE7" w:rsidRPr="00F03B09">
        <w:t>M301118B</w:t>
      </w:r>
    </w:p>
    <w:p w:rsidR="00467AD6" w:rsidRPr="00F03B09" w:rsidRDefault="00467AD6" w:rsidP="009E299F">
      <w:pPr>
        <w:spacing w:line="320" w:lineRule="exact"/>
        <w:ind w:firstLineChars="200" w:firstLine="420"/>
      </w:pPr>
      <w:r w:rsidRPr="00F03B09">
        <w:t>2</w:t>
      </w:r>
      <w:r w:rsidRPr="00F03B09">
        <w:t>．课程平台：专业教育平台</w:t>
      </w:r>
    </w:p>
    <w:p w:rsidR="00A76F07" w:rsidRPr="00F03B09" w:rsidRDefault="00467AD6" w:rsidP="009E299F">
      <w:pPr>
        <w:spacing w:line="320" w:lineRule="exact"/>
        <w:ind w:firstLineChars="200" w:firstLine="420"/>
        <w:rPr>
          <w:bCs/>
        </w:rPr>
      </w:pPr>
      <w:r w:rsidRPr="00F03B09">
        <w:t>3</w:t>
      </w:r>
      <w:r w:rsidRPr="00F03B09">
        <w:t>．</w:t>
      </w:r>
      <w:r w:rsidR="00A02543" w:rsidRPr="00F03B09">
        <w:t>课程</w:t>
      </w:r>
      <w:r w:rsidR="001B3AE8" w:rsidRPr="00F03B09">
        <w:t>模块</w:t>
      </w:r>
      <w:r w:rsidR="00A02543" w:rsidRPr="00F03B09">
        <w:t>：</w:t>
      </w:r>
      <w:r w:rsidR="000C2BE7" w:rsidRPr="00F03B09">
        <w:rPr>
          <w:rFonts w:hint="eastAsia"/>
          <w:bCs/>
        </w:rPr>
        <w:t>专业</w:t>
      </w:r>
      <w:r w:rsidR="007F022E" w:rsidRPr="00F03B09">
        <w:rPr>
          <w:bCs/>
        </w:rPr>
        <w:t>基础课程模块</w:t>
      </w:r>
    </w:p>
    <w:p w:rsidR="00FF5B7B" w:rsidRPr="00F03B09" w:rsidRDefault="00467AD6" w:rsidP="009E299F">
      <w:pPr>
        <w:spacing w:line="320" w:lineRule="exact"/>
        <w:ind w:firstLineChars="200" w:firstLine="420"/>
      </w:pPr>
      <w:r w:rsidRPr="00F03B09">
        <w:t>4</w:t>
      </w:r>
      <w:r w:rsidR="00A02543" w:rsidRPr="00F03B09">
        <w:t>．</w:t>
      </w:r>
      <w:r w:rsidR="00FF5B7B" w:rsidRPr="00F03B09">
        <w:t>课程性质：必修</w:t>
      </w:r>
    </w:p>
    <w:p w:rsidR="00A02543" w:rsidRPr="00F03B09" w:rsidRDefault="00467AD6" w:rsidP="009E299F">
      <w:pPr>
        <w:spacing w:line="320" w:lineRule="exact"/>
        <w:ind w:firstLineChars="200" w:firstLine="420"/>
      </w:pPr>
      <w:r w:rsidRPr="00F03B09">
        <w:t>5</w:t>
      </w:r>
      <w:r w:rsidR="00FF5B7B" w:rsidRPr="00F03B09">
        <w:t>．</w:t>
      </w:r>
      <w:r w:rsidR="00A02543" w:rsidRPr="00F03B09">
        <w:t>学时</w:t>
      </w:r>
      <w:r w:rsidR="00A02543" w:rsidRPr="00F03B09">
        <w:t>/</w:t>
      </w:r>
      <w:r w:rsidR="00A02543" w:rsidRPr="00F03B09">
        <w:t>学分：</w:t>
      </w:r>
      <w:r w:rsidR="000C2BE7" w:rsidRPr="00F03B09">
        <w:rPr>
          <w:rFonts w:hint="eastAsia"/>
        </w:rPr>
        <w:t>64</w:t>
      </w:r>
      <w:r w:rsidR="00964B4E" w:rsidRPr="00F03B09">
        <w:t>/</w:t>
      </w:r>
      <w:r w:rsidR="000C2BE7" w:rsidRPr="00F03B09">
        <w:rPr>
          <w:rFonts w:hint="eastAsia"/>
        </w:rPr>
        <w:t>4</w:t>
      </w:r>
    </w:p>
    <w:p w:rsidR="00467AD6" w:rsidRPr="00F03B09" w:rsidRDefault="00467AD6" w:rsidP="009E299F">
      <w:pPr>
        <w:spacing w:line="320" w:lineRule="exact"/>
        <w:ind w:firstLineChars="200" w:firstLine="420"/>
      </w:pPr>
      <w:r w:rsidRPr="00F03B09">
        <w:t>6</w:t>
      </w:r>
      <w:r w:rsidR="00EE7B36" w:rsidRPr="00F03B09">
        <w:t>．</w:t>
      </w:r>
      <w:r w:rsidR="005E2E5E" w:rsidRPr="00F03B09">
        <w:t>先修课程：</w:t>
      </w:r>
      <w:r w:rsidR="00330B2C" w:rsidRPr="00F03B09">
        <w:rPr>
          <w:rFonts w:hint="eastAsia"/>
        </w:rPr>
        <w:t>微积分、概率论与数理统计、线性代数、</w:t>
      </w:r>
      <w:r w:rsidR="000C2BE7" w:rsidRPr="00F03B09">
        <w:rPr>
          <w:rFonts w:hint="eastAsia"/>
        </w:rPr>
        <w:t>信号与系统</w:t>
      </w:r>
    </w:p>
    <w:p w:rsidR="00A02543" w:rsidRPr="00F03B09" w:rsidRDefault="00806184" w:rsidP="009E299F">
      <w:pPr>
        <w:spacing w:line="320" w:lineRule="exact"/>
        <w:ind w:firstLineChars="200" w:firstLine="420"/>
      </w:pPr>
      <w:r w:rsidRPr="00F03B09">
        <w:t>7</w:t>
      </w:r>
      <w:r w:rsidR="00467AD6" w:rsidRPr="00F03B09">
        <w:t>．</w:t>
      </w:r>
      <w:r w:rsidR="005E2E5E" w:rsidRPr="00F03B09">
        <w:t>适用专业：</w:t>
      </w:r>
      <w:r w:rsidR="00AD553D" w:rsidRPr="00F03B09">
        <w:t>通信工程、信息工程</w:t>
      </w:r>
    </w:p>
    <w:p w:rsidR="00A02543" w:rsidRPr="00F03B09" w:rsidRDefault="00806184" w:rsidP="009E299F">
      <w:pPr>
        <w:spacing w:line="320" w:lineRule="exact"/>
        <w:ind w:firstLineChars="200" w:firstLine="420"/>
      </w:pPr>
      <w:r w:rsidRPr="00F03B09">
        <w:t>8</w:t>
      </w:r>
      <w:r w:rsidR="00467AD6" w:rsidRPr="00F03B09">
        <w:t>．</w:t>
      </w:r>
      <w:r w:rsidR="005E2E5E" w:rsidRPr="00F03B09">
        <w:t>教学单位名称：</w:t>
      </w:r>
      <w:r w:rsidR="00850F3F" w:rsidRPr="00F03B09">
        <w:rPr>
          <w:rFonts w:hint="eastAsia"/>
        </w:rPr>
        <w:t>通信工程教研室</w:t>
      </w:r>
    </w:p>
    <w:p w:rsidR="00A02543" w:rsidRPr="00F03B09" w:rsidRDefault="00A02543" w:rsidP="00B829BF">
      <w:pPr>
        <w:spacing w:beforeLines="50" w:before="156" w:afterLines="50" w:after="156"/>
        <w:rPr>
          <w:b/>
        </w:rPr>
      </w:pPr>
      <w:r w:rsidRPr="00F03B09">
        <w:rPr>
          <w:b/>
        </w:rPr>
        <w:t>二、</w:t>
      </w:r>
      <w:r w:rsidR="009A3594" w:rsidRPr="00F03B09">
        <w:rPr>
          <w:b/>
          <w:bCs/>
        </w:rPr>
        <w:t>课程目标</w:t>
      </w:r>
      <w:r w:rsidR="006B4172" w:rsidRPr="00F03B09">
        <w:rPr>
          <w:rFonts w:hint="eastAsia"/>
          <w:b/>
        </w:rPr>
        <w:t>教学</w:t>
      </w:r>
      <w:r w:rsidR="009A3594" w:rsidRPr="00F03B09">
        <w:rPr>
          <w:b/>
          <w:bCs/>
        </w:rPr>
        <w:t>及学生应达到的能力</w:t>
      </w:r>
    </w:p>
    <w:p w:rsidR="007E6460" w:rsidRPr="00F03B09" w:rsidRDefault="00107312" w:rsidP="007E6460">
      <w:pPr>
        <w:spacing w:line="320" w:lineRule="exact"/>
        <w:ind w:firstLineChars="200" w:firstLine="420"/>
        <w:rPr>
          <w:rFonts w:ascii="宋体" w:hAnsi="宋体"/>
          <w:szCs w:val="21"/>
        </w:rPr>
      </w:pPr>
      <w:r w:rsidRPr="00F03B09">
        <w:t>《</w:t>
      </w:r>
      <w:r w:rsidR="007B7F8E" w:rsidRPr="00F03B09">
        <w:rPr>
          <w:rFonts w:hint="eastAsia"/>
        </w:rPr>
        <w:t>通信原理</w:t>
      </w:r>
      <w:r w:rsidRPr="00F03B09">
        <w:t>》</w:t>
      </w:r>
      <w:r w:rsidR="00D31043" w:rsidRPr="00F03B09">
        <w:rPr>
          <w:rFonts w:hint="eastAsia"/>
        </w:rPr>
        <w:t>是通信工程、信息工程专业本科生的</w:t>
      </w:r>
      <w:r w:rsidR="00D31043" w:rsidRPr="00F03B09">
        <w:t>专业核心</w:t>
      </w:r>
      <w:r w:rsidR="00D31043" w:rsidRPr="00F03B09">
        <w:rPr>
          <w:rFonts w:hint="eastAsia"/>
        </w:rPr>
        <w:t>必修</w:t>
      </w:r>
      <w:r w:rsidR="00D31043" w:rsidRPr="00F03B09">
        <w:t>课程</w:t>
      </w:r>
      <w:r w:rsidR="00D31043" w:rsidRPr="00F03B09">
        <w:rPr>
          <w:rFonts w:hint="eastAsia"/>
        </w:rPr>
        <w:t>。</w:t>
      </w:r>
      <w:r w:rsidR="00D31043" w:rsidRPr="00F03B09">
        <w:t>本课程</w:t>
      </w:r>
      <w:r w:rsidR="00D31043" w:rsidRPr="00F03B09">
        <w:rPr>
          <w:rFonts w:hint="eastAsia"/>
        </w:rPr>
        <w:t>通过</w:t>
      </w:r>
      <w:r w:rsidR="00D31043" w:rsidRPr="00F03B09">
        <w:t>课堂教学、专题研讨等环节</w:t>
      </w:r>
      <w:r w:rsidR="00D31043" w:rsidRPr="00F03B09">
        <w:rPr>
          <w:rFonts w:hint="eastAsia"/>
        </w:rPr>
        <w:t>，</w:t>
      </w:r>
      <w:r w:rsidR="007E6460" w:rsidRPr="00F03B09">
        <w:rPr>
          <w:rFonts w:ascii="宋体" w:hAnsi="宋体" w:hint="eastAsia"/>
          <w:szCs w:val="21"/>
        </w:rPr>
        <w:t>使学生掌握信号和噪声的谱分析方法和统计分析方法，掌握通信系统的建模方法、性能分析方法和优化原理，</w:t>
      </w:r>
      <w:r w:rsidR="007E6460" w:rsidRPr="00F03B09">
        <w:rPr>
          <w:rFonts w:hint="eastAsia"/>
        </w:rPr>
        <w:t>培养学生对通信系统工程问题的解决能力，锻炼其</w:t>
      </w:r>
      <w:r w:rsidR="007E6460" w:rsidRPr="00F03B09">
        <w:rPr>
          <w:rFonts w:ascii="宋体" w:hAnsi="宋体" w:hint="eastAsia"/>
          <w:szCs w:val="21"/>
        </w:rPr>
        <w:t>主动学习能力，为后续专业课学习提供理论基础。</w:t>
      </w:r>
    </w:p>
    <w:p w:rsidR="00C71334" w:rsidRPr="00F03B09" w:rsidRDefault="00C71334" w:rsidP="00762A33">
      <w:pPr>
        <w:spacing w:line="320" w:lineRule="exact"/>
        <w:ind w:firstLineChars="200" w:firstLine="420"/>
      </w:pPr>
      <w:r w:rsidRPr="00F03B09">
        <w:t>本课程</w:t>
      </w:r>
      <w:r w:rsidR="004F1825" w:rsidRPr="00F03B09">
        <w:t>注重</w:t>
      </w:r>
      <w:r w:rsidR="00846A7A" w:rsidRPr="00F03B09">
        <w:rPr>
          <w:rFonts w:hint="eastAsia"/>
        </w:rPr>
        <w:t>以技术演进过程为载体，启发</w:t>
      </w:r>
      <w:r w:rsidR="007E6460" w:rsidRPr="00F03B09">
        <w:rPr>
          <w:rFonts w:hint="eastAsia"/>
        </w:rPr>
        <w:t>学生建立深入思考、发现问题、寻求突破的科学精神与创新素质</w:t>
      </w:r>
      <w:r w:rsidR="00D270E3" w:rsidRPr="00F03B09">
        <w:t>，</w:t>
      </w:r>
      <w:r w:rsidR="007E6460" w:rsidRPr="00F03B09">
        <w:rPr>
          <w:rFonts w:hint="eastAsia"/>
        </w:rPr>
        <w:t>激励其科技强国的进取心，</w:t>
      </w:r>
      <w:r w:rsidR="00C7771B" w:rsidRPr="00F03B09">
        <w:t>引导</w:t>
      </w:r>
      <w:r w:rsidR="0023487E" w:rsidRPr="00F03B09">
        <w:t>学生</w:t>
      </w:r>
      <w:r w:rsidR="00C7771B" w:rsidRPr="00F03B09">
        <w:t>树立</w:t>
      </w:r>
      <w:r w:rsidR="00762A33" w:rsidRPr="00F03B09">
        <w:t>正确的人生观、价值观</w:t>
      </w:r>
      <w:r w:rsidR="0023487E" w:rsidRPr="00F03B09">
        <w:t>和</w:t>
      </w:r>
      <w:r w:rsidR="00762A33" w:rsidRPr="00F03B09">
        <w:t>世界观</w:t>
      </w:r>
      <w:r w:rsidR="0023487E" w:rsidRPr="00F03B09">
        <w:t>。</w:t>
      </w:r>
    </w:p>
    <w:p w:rsidR="00F649CD" w:rsidRPr="00F03B09" w:rsidRDefault="00F649CD" w:rsidP="005230CD">
      <w:pPr>
        <w:spacing w:line="320" w:lineRule="exact"/>
        <w:ind w:firstLineChars="200" w:firstLine="420"/>
      </w:pPr>
      <w:r w:rsidRPr="00F03B09">
        <w:t>课程</w:t>
      </w:r>
      <w:r w:rsidR="006B4172" w:rsidRPr="00F03B09">
        <w:rPr>
          <w:rFonts w:hint="eastAsia"/>
          <w:b/>
        </w:rPr>
        <w:t>教学</w:t>
      </w:r>
      <w:r w:rsidRPr="00F03B09">
        <w:t>目标及能力要求具体如下：</w:t>
      </w:r>
    </w:p>
    <w:p w:rsidR="0039402D" w:rsidRPr="00F03B09" w:rsidRDefault="00970AEB" w:rsidP="005230CD">
      <w:pPr>
        <w:spacing w:line="320" w:lineRule="exact"/>
        <w:ind w:firstLineChars="200" w:firstLine="422"/>
      </w:pPr>
      <w:r w:rsidRPr="00F03B09">
        <w:rPr>
          <w:b/>
          <w:bCs/>
        </w:rPr>
        <w:t>课程目标</w:t>
      </w:r>
      <w:r w:rsidR="009C70DC" w:rsidRPr="00F03B09">
        <w:rPr>
          <w:b/>
          <w:bCs/>
        </w:rPr>
        <w:t>1</w:t>
      </w:r>
      <w:r w:rsidRPr="00F03B09">
        <w:rPr>
          <w:b/>
          <w:bCs/>
        </w:rPr>
        <w:t>.</w:t>
      </w:r>
      <w:r w:rsidR="006B1D5A" w:rsidRPr="00F03B09">
        <w:t xml:space="preserve"> </w:t>
      </w:r>
      <w:r w:rsidR="007E6460" w:rsidRPr="00F03B09">
        <w:rPr>
          <w:szCs w:val="21"/>
        </w:rPr>
        <w:t>掌握</w:t>
      </w:r>
      <w:r w:rsidR="007E6460" w:rsidRPr="00F03B09">
        <w:rPr>
          <w:rFonts w:hint="eastAsia"/>
          <w:szCs w:val="21"/>
        </w:rPr>
        <w:t>通信系统分析与设计的需要的数学基础，</w:t>
      </w:r>
      <w:r w:rsidR="007E6460" w:rsidRPr="00F03B09">
        <w:rPr>
          <w:rFonts w:cs="宋体" w:hint="eastAsia"/>
          <w:szCs w:val="21"/>
        </w:rPr>
        <w:t>能</w:t>
      </w:r>
      <w:r w:rsidR="007E6460" w:rsidRPr="00F03B09">
        <w:rPr>
          <w:szCs w:val="21"/>
        </w:rPr>
        <w:t>运用</w:t>
      </w:r>
      <w:r w:rsidR="007E6460" w:rsidRPr="00F03B09">
        <w:rPr>
          <w:rFonts w:hint="eastAsia"/>
          <w:szCs w:val="21"/>
        </w:rPr>
        <w:t>随机过程</w:t>
      </w:r>
      <w:r w:rsidR="007E6460" w:rsidRPr="00F03B09">
        <w:rPr>
          <w:szCs w:val="21"/>
        </w:rPr>
        <w:t>等数学知识及信号与线性系统分析方法，</w:t>
      </w:r>
      <w:r w:rsidR="007E6460" w:rsidRPr="00F03B09">
        <w:rPr>
          <w:rFonts w:hint="eastAsia"/>
          <w:szCs w:val="21"/>
        </w:rPr>
        <w:t>进行</w:t>
      </w:r>
      <w:r w:rsidR="007E6460" w:rsidRPr="00F03B09">
        <w:rPr>
          <w:szCs w:val="21"/>
        </w:rPr>
        <w:t>信号和噪声</w:t>
      </w:r>
      <w:r w:rsidR="007E6460" w:rsidRPr="00F03B09">
        <w:rPr>
          <w:rFonts w:hint="eastAsia"/>
          <w:szCs w:val="21"/>
        </w:rPr>
        <w:t>的谱分析及</w:t>
      </w:r>
      <w:r w:rsidR="007E6460" w:rsidRPr="00F03B09">
        <w:rPr>
          <w:szCs w:val="21"/>
        </w:rPr>
        <w:t>统计分析</w:t>
      </w:r>
      <w:r w:rsidR="007E6460" w:rsidRPr="00F03B09">
        <w:rPr>
          <w:rFonts w:hint="eastAsia"/>
          <w:szCs w:val="21"/>
        </w:rPr>
        <w:t>，</w:t>
      </w:r>
      <w:r w:rsidR="007E6460" w:rsidRPr="00F03B09">
        <w:rPr>
          <w:szCs w:val="21"/>
        </w:rPr>
        <w:t>进行</w:t>
      </w:r>
      <w:r w:rsidR="007E6460" w:rsidRPr="00F03B09">
        <w:rPr>
          <w:rFonts w:hint="eastAsia"/>
          <w:szCs w:val="21"/>
        </w:rPr>
        <w:t>模拟和数字</w:t>
      </w:r>
      <w:r w:rsidR="007E6460" w:rsidRPr="00F03B09">
        <w:rPr>
          <w:szCs w:val="21"/>
        </w:rPr>
        <w:t>通信系统</w:t>
      </w:r>
      <w:r w:rsidR="007E6460" w:rsidRPr="00F03B09">
        <w:rPr>
          <w:rFonts w:hint="eastAsia"/>
          <w:szCs w:val="21"/>
        </w:rPr>
        <w:t>的数学</w:t>
      </w:r>
      <w:r w:rsidR="007E6460" w:rsidRPr="00F03B09">
        <w:rPr>
          <w:szCs w:val="21"/>
        </w:rPr>
        <w:t>建模</w:t>
      </w:r>
      <w:r w:rsidR="007E6460" w:rsidRPr="00F03B09">
        <w:rPr>
          <w:rFonts w:hint="eastAsia"/>
          <w:szCs w:val="21"/>
        </w:rPr>
        <w:t>、</w:t>
      </w:r>
      <w:r w:rsidR="007E6460" w:rsidRPr="00F03B09">
        <w:rPr>
          <w:szCs w:val="21"/>
        </w:rPr>
        <w:t>性能分析</w:t>
      </w:r>
      <w:r w:rsidR="007E6460" w:rsidRPr="00F03B09">
        <w:rPr>
          <w:rFonts w:hint="eastAsia"/>
          <w:szCs w:val="21"/>
        </w:rPr>
        <w:t>。</w:t>
      </w:r>
    </w:p>
    <w:p w:rsidR="007E6460" w:rsidRPr="00F03B09" w:rsidRDefault="00970AEB" w:rsidP="005230CD">
      <w:pPr>
        <w:spacing w:line="320" w:lineRule="exact"/>
        <w:ind w:firstLineChars="200" w:firstLine="422"/>
        <w:rPr>
          <w:rFonts w:cs="宋体"/>
          <w:szCs w:val="21"/>
        </w:rPr>
      </w:pPr>
      <w:r w:rsidRPr="00F03B09">
        <w:rPr>
          <w:b/>
          <w:bCs/>
        </w:rPr>
        <w:t>课程目标</w:t>
      </w:r>
      <w:r w:rsidR="00516BF5" w:rsidRPr="00F03B09">
        <w:rPr>
          <w:b/>
          <w:bCs/>
        </w:rPr>
        <w:t>2</w:t>
      </w:r>
      <w:r w:rsidRPr="00F03B09">
        <w:rPr>
          <w:b/>
          <w:bCs/>
        </w:rPr>
        <w:t xml:space="preserve">. </w:t>
      </w:r>
      <w:r w:rsidR="007E6460" w:rsidRPr="00F03B09">
        <w:rPr>
          <w:rFonts w:hint="eastAsia"/>
          <w:szCs w:val="21"/>
        </w:rPr>
        <w:t>掌握</w:t>
      </w:r>
      <w:r w:rsidR="007E6460" w:rsidRPr="00F03B09">
        <w:rPr>
          <w:rFonts w:cs="宋体" w:hint="eastAsia"/>
          <w:kern w:val="0"/>
          <w:szCs w:val="21"/>
        </w:rPr>
        <w:t>通信系统分析与设计的基本原理，包括模拟通信系统和数字通信系统的设计原理和性能分析方法，基本的统计通信知识和优化设计思想，运用这些原理和方法进行</w:t>
      </w:r>
      <w:r w:rsidR="007E6460" w:rsidRPr="00F03B09">
        <w:rPr>
          <w:rFonts w:cs="宋体" w:hint="eastAsia"/>
          <w:szCs w:val="21"/>
        </w:rPr>
        <w:t>通信系统的性能分析和优化设计。</w:t>
      </w:r>
    </w:p>
    <w:p w:rsidR="007B7F8E" w:rsidRPr="00F03B09" w:rsidRDefault="00970AEB" w:rsidP="007E6460">
      <w:pPr>
        <w:spacing w:line="320" w:lineRule="exact"/>
        <w:ind w:firstLineChars="200" w:firstLine="422"/>
      </w:pPr>
      <w:r w:rsidRPr="00F03B09">
        <w:rPr>
          <w:b/>
          <w:bCs/>
        </w:rPr>
        <w:t>课程目标</w:t>
      </w:r>
      <w:r w:rsidR="0061135B" w:rsidRPr="00F03B09">
        <w:rPr>
          <w:b/>
          <w:bCs/>
        </w:rPr>
        <w:t>3</w:t>
      </w:r>
      <w:r w:rsidRPr="00F03B09">
        <w:rPr>
          <w:b/>
          <w:bCs/>
        </w:rPr>
        <w:t>.</w:t>
      </w:r>
      <w:r w:rsidR="007E6460" w:rsidRPr="00F03B09">
        <w:rPr>
          <w:rFonts w:cs="宋体" w:hint="eastAsia"/>
          <w:szCs w:val="21"/>
        </w:rPr>
        <w:t xml:space="preserve"> </w:t>
      </w:r>
      <w:r w:rsidR="007E6460" w:rsidRPr="00F03B09">
        <w:rPr>
          <w:rFonts w:cs="宋体" w:hint="eastAsia"/>
          <w:szCs w:val="21"/>
        </w:rPr>
        <w:t>通过研究性教学环节，锻炼学生的自主学习能力，培养学生主动扩展专业视野，独立思考和追踪技术发展趋势的意识。</w:t>
      </w:r>
    </w:p>
    <w:p w:rsidR="00FB3491" w:rsidRPr="00F03B09" w:rsidRDefault="00FB3491" w:rsidP="00FB3491">
      <w:pPr>
        <w:spacing w:beforeLines="50" w:before="156" w:afterLines="50" w:after="156"/>
      </w:pPr>
      <w:r w:rsidRPr="00F03B09">
        <w:rPr>
          <w:b/>
        </w:rPr>
        <w:t>三、课程目标和毕业要求的对应关系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5952"/>
        <w:gridCol w:w="1695"/>
      </w:tblGrid>
      <w:tr w:rsidR="00891CA8" w:rsidRPr="00F03B09" w:rsidTr="007E6460">
        <w:trPr>
          <w:trHeight w:val="22"/>
          <w:jc w:val="center"/>
        </w:trPr>
        <w:tc>
          <w:tcPr>
            <w:tcW w:w="832" w:type="pct"/>
            <w:shd w:val="clear" w:color="auto" w:fill="D9D9D9"/>
            <w:vAlign w:val="center"/>
          </w:tcPr>
          <w:p w:rsidR="00107312" w:rsidRPr="00F03B09" w:rsidRDefault="00107312" w:rsidP="007E6460">
            <w:pPr>
              <w:pStyle w:val="10"/>
              <w:ind w:firstLineChars="0" w:firstLine="0"/>
              <w:jc w:val="center"/>
              <w:rPr>
                <w:rFonts w:ascii="Times New Roman" w:hAnsi="Times New Roman" w:cs="Times New Roman"/>
                <w:b/>
                <w:bCs/>
              </w:rPr>
            </w:pPr>
            <w:r w:rsidRPr="00F03B09">
              <w:rPr>
                <w:rFonts w:ascii="Times New Roman" w:hAnsi="Times New Roman" w:cs="Times New Roman"/>
                <w:b/>
                <w:bCs/>
              </w:rPr>
              <w:t>毕业要求</w:t>
            </w:r>
          </w:p>
        </w:tc>
        <w:tc>
          <w:tcPr>
            <w:tcW w:w="3244" w:type="pct"/>
            <w:shd w:val="clear" w:color="auto" w:fill="D9D9D9"/>
            <w:vAlign w:val="center"/>
          </w:tcPr>
          <w:p w:rsidR="00107312" w:rsidRPr="00F03B09" w:rsidRDefault="00107312" w:rsidP="007E6460">
            <w:pPr>
              <w:pStyle w:val="10"/>
              <w:ind w:firstLineChars="0" w:firstLine="0"/>
              <w:jc w:val="center"/>
              <w:rPr>
                <w:rFonts w:ascii="Times New Roman" w:hAnsi="Times New Roman" w:cs="Times New Roman"/>
                <w:b/>
                <w:bCs/>
              </w:rPr>
            </w:pPr>
            <w:r w:rsidRPr="00F03B09">
              <w:rPr>
                <w:rFonts w:ascii="Times New Roman" w:hAnsi="Times New Roman" w:cs="Times New Roman"/>
                <w:b/>
                <w:bCs/>
              </w:rPr>
              <w:t>毕业要求指标点</w:t>
            </w:r>
          </w:p>
        </w:tc>
        <w:tc>
          <w:tcPr>
            <w:tcW w:w="924" w:type="pct"/>
            <w:shd w:val="clear" w:color="auto" w:fill="D9D9D9"/>
            <w:vAlign w:val="center"/>
          </w:tcPr>
          <w:p w:rsidR="00107312" w:rsidRPr="00F03B09" w:rsidRDefault="00107312" w:rsidP="007E6460">
            <w:pPr>
              <w:pStyle w:val="10"/>
              <w:ind w:firstLineChars="0" w:firstLine="0"/>
              <w:jc w:val="center"/>
              <w:rPr>
                <w:rFonts w:ascii="Times New Roman" w:hAnsi="Times New Roman" w:cs="Times New Roman"/>
                <w:b/>
                <w:bCs/>
              </w:rPr>
            </w:pPr>
            <w:r w:rsidRPr="00F03B09">
              <w:rPr>
                <w:rFonts w:ascii="Times New Roman" w:hAnsi="Times New Roman" w:cs="Times New Roman"/>
                <w:b/>
                <w:bCs/>
              </w:rPr>
              <w:t>课程目标对毕业要求的支撑关系</w:t>
            </w:r>
          </w:p>
        </w:tc>
      </w:tr>
      <w:tr w:rsidR="007B7F8E" w:rsidRPr="00F03B09" w:rsidTr="007E6460">
        <w:trPr>
          <w:trHeight w:val="22"/>
          <w:jc w:val="center"/>
        </w:trPr>
        <w:tc>
          <w:tcPr>
            <w:tcW w:w="832" w:type="pct"/>
            <w:vAlign w:val="center"/>
          </w:tcPr>
          <w:p w:rsidR="007B7F8E" w:rsidRPr="00F03B09" w:rsidRDefault="007B7F8E" w:rsidP="007E6460">
            <w:pPr>
              <w:pStyle w:val="10"/>
              <w:ind w:firstLineChars="0" w:firstLine="0"/>
              <w:jc w:val="center"/>
              <w:rPr>
                <w:rFonts w:ascii="Times New Roman" w:hAnsi="Times New Roman" w:cs="Times New Roman"/>
              </w:rPr>
            </w:pPr>
            <w:r w:rsidRPr="00F03B09">
              <w:rPr>
                <w:rFonts w:ascii="Times New Roman" w:hAnsi="Times New Roman" w:cs="Times New Roman"/>
              </w:rPr>
              <w:t xml:space="preserve">2. </w:t>
            </w:r>
            <w:r w:rsidRPr="00F03B09">
              <w:rPr>
                <w:rFonts w:ascii="Times New Roman" w:hAnsi="Times New Roman" w:cs="Times New Roman"/>
              </w:rPr>
              <w:t>工程知识</w:t>
            </w:r>
          </w:p>
        </w:tc>
        <w:tc>
          <w:tcPr>
            <w:tcW w:w="3244" w:type="pct"/>
            <w:vAlign w:val="center"/>
          </w:tcPr>
          <w:p w:rsidR="007B7F8E" w:rsidRPr="00F03B09" w:rsidRDefault="007B7F8E" w:rsidP="007B7F8E">
            <w:pPr>
              <w:rPr>
                <w:szCs w:val="21"/>
              </w:rPr>
            </w:pPr>
            <w:r w:rsidRPr="00F03B09">
              <w:rPr>
                <w:rFonts w:hint="eastAsia"/>
                <w:szCs w:val="21"/>
              </w:rPr>
              <w:t>2.</w:t>
            </w:r>
            <w:r w:rsidRPr="00F03B09">
              <w:rPr>
                <w:szCs w:val="21"/>
              </w:rPr>
              <w:t>3</w:t>
            </w:r>
            <w:r w:rsidRPr="00F03B09">
              <w:rPr>
                <w:rFonts w:hint="eastAsia"/>
                <w:szCs w:val="21"/>
              </w:rPr>
              <w:t xml:space="preserve"> </w:t>
            </w:r>
            <w:r w:rsidRPr="00F03B09">
              <w:rPr>
                <w:rFonts w:hint="eastAsia"/>
                <w:szCs w:val="21"/>
              </w:rPr>
              <w:t>将数学、自然科学、工程基础和专业知识用于工程问题的计算分析。</w:t>
            </w:r>
          </w:p>
        </w:tc>
        <w:tc>
          <w:tcPr>
            <w:tcW w:w="924" w:type="pct"/>
            <w:vAlign w:val="center"/>
          </w:tcPr>
          <w:p w:rsidR="007B7F8E" w:rsidRPr="00F03B09" w:rsidRDefault="007B7F8E" w:rsidP="007E6460">
            <w:pPr>
              <w:spacing w:line="360" w:lineRule="exact"/>
              <w:jc w:val="center"/>
              <w:rPr>
                <w:szCs w:val="21"/>
              </w:rPr>
            </w:pPr>
            <w:r w:rsidRPr="00F03B09">
              <w:rPr>
                <w:szCs w:val="21"/>
              </w:rPr>
              <w:t>课程目标</w:t>
            </w:r>
            <w:r w:rsidRPr="00F03B09">
              <w:rPr>
                <w:szCs w:val="21"/>
              </w:rPr>
              <w:t>1</w:t>
            </w:r>
          </w:p>
        </w:tc>
      </w:tr>
      <w:tr w:rsidR="007B7F8E" w:rsidRPr="00F03B09" w:rsidTr="007E6460">
        <w:trPr>
          <w:trHeight w:val="22"/>
          <w:jc w:val="center"/>
        </w:trPr>
        <w:tc>
          <w:tcPr>
            <w:tcW w:w="832" w:type="pct"/>
            <w:vAlign w:val="center"/>
          </w:tcPr>
          <w:p w:rsidR="007B7F8E" w:rsidRPr="00F03B09" w:rsidRDefault="007B7F8E" w:rsidP="007E6460">
            <w:pPr>
              <w:pStyle w:val="10"/>
              <w:ind w:firstLineChars="0" w:firstLine="0"/>
              <w:jc w:val="center"/>
              <w:rPr>
                <w:rFonts w:ascii="Times New Roman" w:hAnsi="Times New Roman" w:cs="Times New Roman"/>
              </w:rPr>
            </w:pPr>
            <w:r w:rsidRPr="00F03B09">
              <w:rPr>
                <w:rFonts w:ascii="Times New Roman" w:hAnsi="Times New Roman" w:cs="Times New Roman"/>
              </w:rPr>
              <w:t xml:space="preserve">3. </w:t>
            </w:r>
            <w:r w:rsidRPr="00F03B09">
              <w:rPr>
                <w:rFonts w:ascii="Times New Roman" w:hAnsi="Times New Roman" w:cs="Times New Roman"/>
              </w:rPr>
              <w:t>问题分析</w:t>
            </w:r>
          </w:p>
        </w:tc>
        <w:tc>
          <w:tcPr>
            <w:tcW w:w="3244" w:type="pct"/>
            <w:vAlign w:val="center"/>
          </w:tcPr>
          <w:p w:rsidR="007B7F8E" w:rsidRPr="00F03B09" w:rsidRDefault="007B7F8E" w:rsidP="007B7F8E">
            <w:pPr>
              <w:rPr>
                <w:szCs w:val="21"/>
              </w:rPr>
            </w:pPr>
            <w:r w:rsidRPr="00F03B09">
              <w:rPr>
                <w:rFonts w:hint="eastAsia"/>
                <w:szCs w:val="21"/>
              </w:rPr>
              <w:t xml:space="preserve">3.3 </w:t>
            </w:r>
            <w:r w:rsidRPr="00F03B09">
              <w:rPr>
                <w:rFonts w:hint="eastAsia"/>
                <w:szCs w:val="21"/>
              </w:rPr>
              <w:t>运用数学物理及专业基本原理，对工程问题进行建模分析，获得有效结论。</w:t>
            </w:r>
          </w:p>
        </w:tc>
        <w:tc>
          <w:tcPr>
            <w:tcW w:w="924" w:type="pct"/>
            <w:vAlign w:val="center"/>
          </w:tcPr>
          <w:p w:rsidR="007B7F8E" w:rsidRPr="00F03B09" w:rsidRDefault="007B7F8E" w:rsidP="007E6460">
            <w:pPr>
              <w:spacing w:line="360" w:lineRule="exact"/>
              <w:jc w:val="center"/>
              <w:rPr>
                <w:szCs w:val="21"/>
              </w:rPr>
            </w:pPr>
            <w:r w:rsidRPr="00F03B09">
              <w:rPr>
                <w:szCs w:val="21"/>
              </w:rPr>
              <w:t>课程目标</w:t>
            </w:r>
            <w:r w:rsidRPr="00F03B09">
              <w:rPr>
                <w:szCs w:val="21"/>
              </w:rPr>
              <w:t>2</w:t>
            </w:r>
          </w:p>
        </w:tc>
      </w:tr>
      <w:tr w:rsidR="007B7F8E" w:rsidRPr="00F03B09" w:rsidTr="007E6460">
        <w:trPr>
          <w:trHeight w:val="22"/>
          <w:jc w:val="center"/>
        </w:trPr>
        <w:tc>
          <w:tcPr>
            <w:tcW w:w="832" w:type="pct"/>
            <w:vAlign w:val="center"/>
          </w:tcPr>
          <w:p w:rsidR="007B7F8E" w:rsidRPr="00F03B09" w:rsidRDefault="007B7F8E" w:rsidP="007E6460">
            <w:pPr>
              <w:pStyle w:val="10"/>
              <w:ind w:firstLineChars="0" w:firstLine="0"/>
              <w:jc w:val="center"/>
              <w:rPr>
                <w:rFonts w:ascii="Times New Roman" w:hAnsi="Times New Roman" w:cs="Times New Roman"/>
              </w:rPr>
            </w:pPr>
            <w:r w:rsidRPr="00F03B09">
              <w:rPr>
                <w:rFonts w:ascii="Times New Roman" w:hAnsi="Times New Roman" w:cs="Times New Roman"/>
              </w:rPr>
              <w:t xml:space="preserve">13. </w:t>
            </w:r>
            <w:r w:rsidRPr="00F03B09">
              <w:rPr>
                <w:rFonts w:ascii="Times New Roman" w:hAnsi="Times New Roman" w:cs="Times New Roman" w:hint="eastAsia"/>
              </w:rPr>
              <w:t>终身学习</w:t>
            </w:r>
          </w:p>
        </w:tc>
        <w:tc>
          <w:tcPr>
            <w:tcW w:w="3244" w:type="pct"/>
            <w:vAlign w:val="center"/>
          </w:tcPr>
          <w:p w:rsidR="007B7F8E" w:rsidRPr="00F03B09" w:rsidRDefault="007B7F8E" w:rsidP="007B7F8E">
            <w:pPr>
              <w:rPr>
                <w:szCs w:val="21"/>
              </w:rPr>
            </w:pPr>
            <w:r w:rsidRPr="00F03B09">
              <w:rPr>
                <w:rFonts w:hint="eastAsia"/>
                <w:szCs w:val="21"/>
              </w:rPr>
              <w:t xml:space="preserve">13.1 </w:t>
            </w:r>
            <w:r w:rsidRPr="00F03B09">
              <w:rPr>
                <w:rFonts w:hint="eastAsia"/>
                <w:szCs w:val="21"/>
              </w:rPr>
              <w:t>具备主动学习的能力，能够运用信息和文献工具，自主学习知识。</w:t>
            </w:r>
          </w:p>
        </w:tc>
        <w:tc>
          <w:tcPr>
            <w:tcW w:w="924" w:type="pct"/>
            <w:vAlign w:val="center"/>
          </w:tcPr>
          <w:p w:rsidR="007B7F8E" w:rsidRPr="00F03B09" w:rsidRDefault="007B7F8E" w:rsidP="007E6460">
            <w:pPr>
              <w:spacing w:line="360" w:lineRule="exact"/>
              <w:jc w:val="center"/>
              <w:rPr>
                <w:szCs w:val="21"/>
              </w:rPr>
            </w:pPr>
            <w:r w:rsidRPr="00F03B09">
              <w:rPr>
                <w:szCs w:val="21"/>
              </w:rPr>
              <w:t>课程目标</w:t>
            </w:r>
            <w:r w:rsidRPr="00F03B09">
              <w:rPr>
                <w:szCs w:val="21"/>
              </w:rPr>
              <w:t>3</w:t>
            </w:r>
          </w:p>
        </w:tc>
      </w:tr>
    </w:tbl>
    <w:p w:rsidR="00846A7A" w:rsidRPr="00F03B09" w:rsidRDefault="00846A7A" w:rsidP="00B829BF">
      <w:pPr>
        <w:spacing w:beforeLines="50" w:before="156" w:afterLines="50" w:after="156"/>
        <w:rPr>
          <w:b/>
        </w:rPr>
      </w:pPr>
    </w:p>
    <w:p w:rsidR="006B4172" w:rsidRPr="00F03B09" w:rsidRDefault="006B4172" w:rsidP="006B4172">
      <w:pPr>
        <w:spacing w:beforeLines="50" w:before="156" w:afterLines="50" w:after="156" w:line="320" w:lineRule="exact"/>
        <w:rPr>
          <w:b/>
        </w:rPr>
      </w:pPr>
      <w:r w:rsidRPr="00F03B09">
        <w:rPr>
          <w:rFonts w:hint="eastAsia"/>
          <w:b/>
        </w:rPr>
        <w:lastRenderedPageBreak/>
        <w:t>四、</w:t>
      </w:r>
      <w:proofErr w:type="gramStart"/>
      <w:r w:rsidRPr="00F03B09">
        <w:rPr>
          <w:rFonts w:hint="eastAsia"/>
          <w:b/>
        </w:rPr>
        <w:t>课程思政育人</w:t>
      </w:r>
      <w:proofErr w:type="gramEnd"/>
      <w:r w:rsidRPr="00F03B09">
        <w:rPr>
          <w:b/>
        </w:rPr>
        <w:t>目标</w:t>
      </w:r>
    </w:p>
    <w:p w:rsidR="006B4172" w:rsidRPr="00F03B09" w:rsidRDefault="006B4172" w:rsidP="006B4172">
      <w:pPr>
        <w:spacing w:line="320" w:lineRule="exact"/>
        <w:ind w:firstLineChars="200" w:firstLine="422"/>
      </w:pPr>
      <w:r w:rsidRPr="00F03B09">
        <w:rPr>
          <w:rFonts w:cs="宋体" w:hint="eastAsia"/>
          <w:b/>
          <w:bCs/>
        </w:rPr>
        <w:t>目标</w:t>
      </w:r>
      <w:r w:rsidRPr="00F03B09">
        <w:rPr>
          <w:rFonts w:cs="宋体"/>
          <w:b/>
          <w:bCs/>
        </w:rPr>
        <w:t>1.</w:t>
      </w:r>
      <w:r w:rsidRPr="00F03B09">
        <w:rPr>
          <w:rFonts w:cs="宋体" w:hint="eastAsia"/>
          <w:b/>
          <w:bCs/>
        </w:rPr>
        <w:t xml:space="preserve"> </w:t>
      </w:r>
      <w:r w:rsidRPr="00F03B09">
        <w:rPr>
          <w:rFonts w:hint="eastAsia"/>
        </w:rPr>
        <w:t>介绍课程发展史和中外映照，特别是国家重大科技成果，让学生深切感受到发展历程的艰辛，坚定理想信念、厚植爱国主义情怀，以及民族自豪感、使命感和责任感。</w:t>
      </w:r>
    </w:p>
    <w:p w:rsidR="006B4172" w:rsidRPr="00F03B09" w:rsidRDefault="006B4172" w:rsidP="006B4172">
      <w:pPr>
        <w:spacing w:line="320" w:lineRule="exact"/>
        <w:ind w:firstLineChars="200" w:firstLine="422"/>
        <w:rPr>
          <w:rFonts w:ascii="宋体" w:hAnsi="宋体"/>
        </w:rPr>
      </w:pPr>
      <w:r w:rsidRPr="00F03B09">
        <w:rPr>
          <w:rFonts w:cs="宋体" w:hint="eastAsia"/>
          <w:b/>
          <w:bCs/>
        </w:rPr>
        <w:t>目标</w:t>
      </w:r>
      <w:r w:rsidRPr="00F03B09">
        <w:rPr>
          <w:rFonts w:cs="宋体" w:hint="eastAsia"/>
          <w:b/>
          <w:bCs/>
        </w:rPr>
        <w:t>2</w:t>
      </w:r>
      <w:r w:rsidRPr="00F03B09">
        <w:rPr>
          <w:rFonts w:cs="宋体"/>
          <w:b/>
          <w:bCs/>
        </w:rPr>
        <w:t>.</w:t>
      </w:r>
      <w:r w:rsidRPr="00F03B09">
        <w:rPr>
          <w:rFonts w:cs="宋体" w:hint="eastAsia"/>
          <w:b/>
          <w:bCs/>
        </w:rPr>
        <w:t xml:space="preserve"> </w:t>
      </w:r>
      <w:r w:rsidRPr="00F03B09">
        <w:rPr>
          <w:rFonts w:cs="宋体" w:hint="eastAsia"/>
          <w:bCs/>
        </w:rPr>
        <w:t>通</w:t>
      </w:r>
      <w:r w:rsidRPr="00F03B09">
        <w:rPr>
          <w:rFonts w:hint="eastAsia"/>
        </w:rPr>
        <w:t>过介绍课程中科学家的成就和贡献，培养学生坚忍不拔探索的奋斗精神和开拓精神，严谨求实、不迷信不盲从的科学精神。</w:t>
      </w:r>
    </w:p>
    <w:p w:rsidR="006B4172" w:rsidRPr="00F03B09" w:rsidRDefault="006B4172" w:rsidP="006B4172">
      <w:pPr>
        <w:spacing w:line="320" w:lineRule="exact"/>
        <w:ind w:firstLineChars="200" w:firstLine="422"/>
      </w:pPr>
      <w:r w:rsidRPr="00F03B09">
        <w:rPr>
          <w:rFonts w:cs="宋体" w:hint="eastAsia"/>
          <w:b/>
          <w:bCs/>
        </w:rPr>
        <w:t>目标</w:t>
      </w:r>
      <w:r w:rsidRPr="00F03B09">
        <w:rPr>
          <w:rFonts w:cs="宋体" w:hint="eastAsia"/>
          <w:b/>
          <w:bCs/>
        </w:rPr>
        <w:t>3</w:t>
      </w:r>
      <w:r w:rsidRPr="00F03B09">
        <w:rPr>
          <w:rFonts w:cs="宋体"/>
          <w:b/>
          <w:bCs/>
        </w:rPr>
        <w:t>.</w:t>
      </w:r>
      <w:r w:rsidRPr="00F03B09">
        <w:rPr>
          <w:rFonts w:cs="宋体" w:hint="eastAsia"/>
          <w:b/>
          <w:bCs/>
        </w:rPr>
        <w:t xml:space="preserve"> </w:t>
      </w:r>
      <w:proofErr w:type="gramStart"/>
      <w:r w:rsidRPr="00F03B09">
        <w:rPr>
          <w:rFonts w:hint="eastAsia"/>
        </w:rPr>
        <w:t>引入思政案例</w:t>
      </w:r>
      <w:proofErr w:type="gramEnd"/>
      <w:r w:rsidRPr="00F03B09">
        <w:rPr>
          <w:rFonts w:hint="eastAsia"/>
        </w:rPr>
        <w:t>及研究型教学，启发辩证思维，培养学生职业素养和责任意识，工匠精神，使之内化为学生的精神追求、外化为学生的自觉行动。</w:t>
      </w:r>
    </w:p>
    <w:p w:rsidR="00A02543" w:rsidRPr="00F03B09" w:rsidRDefault="006B4172" w:rsidP="00B829BF">
      <w:pPr>
        <w:spacing w:beforeLines="50" w:before="156" w:afterLines="50" w:after="156"/>
        <w:rPr>
          <w:b/>
        </w:rPr>
      </w:pPr>
      <w:r w:rsidRPr="00F03B09">
        <w:rPr>
          <w:rFonts w:hint="eastAsia"/>
          <w:b/>
        </w:rPr>
        <w:t>五</w:t>
      </w:r>
      <w:r w:rsidR="00A02543" w:rsidRPr="00F03B09">
        <w:rPr>
          <w:b/>
        </w:rPr>
        <w:t>、课程教学内容和要求</w:t>
      </w:r>
    </w:p>
    <w:tbl>
      <w:tblPr>
        <w:tblW w:w="5000" w:type="pct"/>
        <w:jc w:val="center"/>
        <w:tblLook w:val="04A0" w:firstRow="1" w:lastRow="0" w:firstColumn="1" w:lastColumn="0" w:noHBand="0" w:noVBand="1"/>
      </w:tblPr>
      <w:tblGrid>
        <w:gridCol w:w="632"/>
        <w:gridCol w:w="1158"/>
        <w:gridCol w:w="3315"/>
        <w:gridCol w:w="1383"/>
        <w:gridCol w:w="708"/>
        <w:gridCol w:w="743"/>
        <w:gridCol w:w="1235"/>
      </w:tblGrid>
      <w:tr w:rsidR="0029546F" w:rsidRPr="00F03B09" w:rsidTr="0029546F">
        <w:trPr>
          <w:trHeight w:val="810"/>
          <w:tblHeader/>
          <w:jc w:val="center"/>
        </w:trPr>
        <w:tc>
          <w:tcPr>
            <w:tcW w:w="3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adjustRightInd w:val="0"/>
              <w:snapToGrid w:val="0"/>
              <w:jc w:val="center"/>
              <w:rPr>
                <w:b/>
                <w:bCs/>
                <w:szCs w:val="21"/>
              </w:rPr>
            </w:pPr>
            <w:r w:rsidRPr="00F03B09">
              <w:rPr>
                <w:b/>
                <w:bCs/>
                <w:szCs w:val="21"/>
              </w:rPr>
              <w:t>序号</w:t>
            </w:r>
          </w:p>
        </w:tc>
        <w:tc>
          <w:tcPr>
            <w:tcW w:w="631" w:type="pct"/>
            <w:tcBorders>
              <w:top w:val="single" w:sz="4" w:space="0" w:color="auto"/>
              <w:left w:val="nil"/>
              <w:bottom w:val="single" w:sz="4" w:space="0" w:color="auto"/>
              <w:right w:val="single" w:sz="4" w:space="0" w:color="auto"/>
            </w:tcBorders>
            <w:shd w:val="clear" w:color="auto" w:fill="auto"/>
            <w:vAlign w:val="center"/>
            <w:hideMark/>
          </w:tcPr>
          <w:p w:rsidR="0029546F" w:rsidRPr="00F03B09" w:rsidRDefault="0029546F" w:rsidP="0029546F">
            <w:pPr>
              <w:adjustRightInd w:val="0"/>
              <w:snapToGrid w:val="0"/>
              <w:jc w:val="center"/>
              <w:rPr>
                <w:b/>
                <w:bCs/>
                <w:szCs w:val="21"/>
              </w:rPr>
            </w:pPr>
            <w:r w:rsidRPr="00F03B09">
              <w:rPr>
                <w:b/>
                <w:bCs/>
                <w:szCs w:val="21"/>
              </w:rPr>
              <w:t>知识单元</w:t>
            </w:r>
          </w:p>
          <w:p w:rsidR="0029546F" w:rsidRPr="00F03B09" w:rsidRDefault="0029546F" w:rsidP="0029546F">
            <w:pPr>
              <w:adjustRightInd w:val="0"/>
              <w:snapToGrid w:val="0"/>
              <w:jc w:val="center"/>
              <w:rPr>
                <w:b/>
                <w:bCs/>
                <w:szCs w:val="21"/>
              </w:rPr>
            </w:pPr>
            <w:r w:rsidRPr="00F03B09">
              <w:rPr>
                <w:b/>
                <w:bCs/>
                <w:szCs w:val="21"/>
              </w:rPr>
              <w:t>（章节）</w:t>
            </w:r>
          </w:p>
        </w:tc>
        <w:tc>
          <w:tcPr>
            <w:tcW w:w="1807" w:type="pct"/>
            <w:tcBorders>
              <w:top w:val="single" w:sz="4" w:space="0" w:color="auto"/>
              <w:left w:val="nil"/>
              <w:bottom w:val="single" w:sz="4" w:space="0" w:color="auto"/>
              <w:right w:val="single" w:sz="4" w:space="0" w:color="auto"/>
            </w:tcBorders>
            <w:shd w:val="clear" w:color="auto" w:fill="auto"/>
            <w:vAlign w:val="center"/>
            <w:hideMark/>
          </w:tcPr>
          <w:p w:rsidR="0029546F" w:rsidRPr="00F03B09" w:rsidRDefault="0029546F" w:rsidP="0029546F">
            <w:pPr>
              <w:adjustRightInd w:val="0"/>
              <w:snapToGrid w:val="0"/>
              <w:jc w:val="center"/>
              <w:rPr>
                <w:b/>
                <w:bCs/>
                <w:szCs w:val="21"/>
              </w:rPr>
            </w:pPr>
            <w:r w:rsidRPr="00F03B09">
              <w:rPr>
                <w:b/>
                <w:bCs/>
                <w:szCs w:val="21"/>
              </w:rPr>
              <w:t>知识点</w:t>
            </w:r>
          </w:p>
        </w:tc>
        <w:tc>
          <w:tcPr>
            <w:tcW w:w="754" w:type="pct"/>
            <w:tcBorders>
              <w:top w:val="single" w:sz="4" w:space="0" w:color="auto"/>
              <w:left w:val="nil"/>
              <w:bottom w:val="single" w:sz="4" w:space="0" w:color="auto"/>
              <w:right w:val="single" w:sz="4" w:space="0" w:color="auto"/>
            </w:tcBorders>
            <w:shd w:val="clear" w:color="auto" w:fill="auto"/>
            <w:vAlign w:val="center"/>
            <w:hideMark/>
          </w:tcPr>
          <w:p w:rsidR="0029546F" w:rsidRPr="00F03B09" w:rsidRDefault="0029546F" w:rsidP="0029546F">
            <w:pPr>
              <w:adjustRightInd w:val="0"/>
              <w:snapToGrid w:val="0"/>
              <w:jc w:val="center"/>
              <w:rPr>
                <w:b/>
                <w:bCs/>
                <w:szCs w:val="21"/>
              </w:rPr>
            </w:pPr>
            <w:r w:rsidRPr="00F03B09">
              <w:rPr>
                <w:b/>
                <w:bCs/>
                <w:szCs w:val="21"/>
              </w:rPr>
              <w:t>教学</w:t>
            </w:r>
            <w:r w:rsidRPr="00F03B09">
              <w:rPr>
                <w:b/>
                <w:bCs/>
                <w:szCs w:val="21"/>
              </w:rPr>
              <w:br/>
            </w:r>
            <w:r w:rsidRPr="00F03B09">
              <w:rPr>
                <w:b/>
                <w:bCs/>
                <w:szCs w:val="21"/>
              </w:rPr>
              <w:t>要求</w:t>
            </w:r>
          </w:p>
        </w:tc>
        <w:tc>
          <w:tcPr>
            <w:tcW w:w="386" w:type="pct"/>
            <w:tcBorders>
              <w:top w:val="single" w:sz="4" w:space="0" w:color="auto"/>
              <w:left w:val="nil"/>
              <w:bottom w:val="single" w:sz="4" w:space="0" w:color="auto"/>
              <w:right w:val="single" w:sz="4" w:space="0" w:color="auto"/>
            </w:tcBorders>
            <w:shd w:val="clear" w:color="auto" w:fill="auto"/>
            <w:vAlign w:val="center"/>
            <w:hideMark/>
          </w:tcPr>
          <w:p w:rsidR="0029546F" w:rsidRPr="00F03B09" w:rsidRDefault="0029546F" w:rsidP="0029546F">
            <w:pPr>
              <w:adjustRightInd w:val="0"/>
              <w:snapToGrid w:val="0"/>
              <w:jc w:val="center"/>
              <w:rPr>
                <w:b/>
                <w:bCs/>
                <w:szCs w:val="21"/>
              </w:rPr>
            </w:pPr>
            <w:r w:rsidRPr="00F03B09">
              <w:rPr>
                <w:b/>
                <w:bCs/>
                <w:szCs w:val="21"/>
              </w:rPr>
              <w:t>推荐学时</w:t>
            </w:r>
          </w:p>
        </w:tc>
        <w:tc>
          <w:tcPr>
            <w:tcW w:w="405" w:type="pct"/>
            <w:tcBorders>
              <w:top w:val="single" w:sz="4" w:space="0" w:color="auto"/>
              <w:left w:val="nil"/>
              <w:bottom w:val="single" w:sz="4" w:space="0" w:color="auto"/>
              <w:right w:val="single" w:sz="4" w:space="0" w:color="auto"/>
            </w:tcBorders>
            <w:vAlign w:val="center"/>
          </w:tcPr>
          <w:p w:rsidR="0029546F" w:rsidRPr="00F03B09" w:rsidRDefault="0029546F" w:rsidP="0029546F">
            <w:pPr>
              <w:adjustRightInd w:val="0"/>
              <w:snapToGrid w:val="0"/>
              <w:jc w:val="center"/>
              <w:rPr>
                <w:b/>
                <w:bCs/>
                <w:szCs w:val="21"/>
              </w:rPr>
            </w:pPr>
            <w:r w:rsidRPr="00F03B09">
              <w:rPr>
                <w:b/>
                <w:bCs/>
                <w:szCs w:val="21"/>
              </w:rPr>
              <w:t>教学</w:t>
            </w:r>
          </w:p>
          <w:p w:rsidR="0029546F" w:rsidRPr="00F03B09" w:rsidRDefault="0029546F" w:rsidP="0029546F">
            <w:pPr>
              <w:adjustRightInd w:val="0"/>
              <w:snapToGrid w:val="0"/>
              <w:jc w:val="center"/>
              <w:rPr>
                <w:b/>
                <w:bCs/>
                <w:szCs w:val="21"/>
              </w:rPr>
            </w:pPr>
            <w:r w:rsidRPr="00F03B09">
              <w:rPr>
                <w:b/>
                <w:bCs/>
                <w:szCs w:val="21"/>
              </w:rPr>
              <w:t>方式</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adjustRightInd w:val="0"/>
              <w:snapToGrid w:val="0"/>
              <w:jc w:val="center"/>
              <w:rPr>
                <w:b/>
                <w:bCs/>
                <w:szCs w:val="21"/>
              </w:rPr>
            </w:pPr>
            <w:r w:rsidRPr="00F03B09">
              <w:rPr>
                <w:b/>
                <w:bCs/>
                <w:szCs w:val="21"/>
              </w:rPr>
              <w:t>支撑课程目标</w:t>
            </w:r>
          </w:p>
        </w:tc>
      </w:tr>
      <w:tr w:rsidR="0029546F" w:rsidRPr="00F03B09" w:rsidTr="0029546F">
        <w:trPr>
          <w:trHeight w:val="270"/>
          <w:jc w:val="center"/>
        </w:trPr>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1</w:t>
            </w:r>
          </w:p>
        </w:tc>
        <w:tc>
          <w:tcPr>
            <w:tcW w:w="631" w:type="pct"/>
            <w:vMerge w:val="restart"/>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绪论</w:t>
            </w: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通信的概念</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val="restart"/>
            <w:tcBorders>
              <w:top w:val="nil"/>
              <w:left w:val="single" w:sz="4" w:space="0" w:color="auto"/>
              <w:right w:val="single" w:sz="4" w:space="0" w:color="auto"/>
            </w:tcBorders>
            <w:shd w:val="clear" w:color="auto" w:fill="auto"/>
            <w:vAlign w:val="center"/>
            <w:hideMark/>
          </w:tcPr>
          <w:p w:rsidR="00846A7A" w:rsidRPr="00F03B09" w:rsidRDefault="00846A7A" w:rsidP="0029546F">
            <w:pPr>
              <w:jc w:val="center"/>
              <w:rPr>
                <w:rFonts w:ascii="Calibri" w:hAnsi="Calibri" w:cs="Calibri"/>
                <w:kern w:val="0"/>
                <w:szCs w:val="21"/>
              </w:rPr>
            </w:pPr>
            <w:r w:rsidRPr="00F03B09">
              <w:rPr>
                <w:rFonts w:ascii="Calibri" w:hAnsi="Calibri" w:cs="Calibri" w:hint="eastAsia"/>
                <w:kern w:val="0"/>
                <w:szCs w:val="21"/>
              </w:rPr>
              <w:t>4</w:t>
            </w:r>
          </w:p>
        </w:tc>
        <w:tc>
          <w:tcPr>
            <w:tcW w:w="405" w:type="pct"/>
            <w:vMerge w:val="restart"/>
            <w:tcBorders>
              <w:top w:val="single" w:sz="4" w:space="0" w:color="auto"/>
              <w:left w:val="single" w:sz="4" w:space="0" w:color="auto"/>
              <w:right w:val="single" w:sz="4" w:space="0" w:color="auto"/>
            </w:tcBorders>
            <w:vAlign w:val="center"/>
          </w:tcPr>
          <w:p w:rsidR="00846A7A"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讲授；讨论；指导自学</w:t>
            </w:r>
          </w:p>
        </w:tc>
        <w:tc>
          <w:tcPr>
            <w:tcW w:w="6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6A7A"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2</w:t>
            </w: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通信系统模型、性能指标</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846A7A" w:rsidRPr="00F03B09" w:rsidRDefault="00846A7A"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通信频段</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了解</w:t>
            </w:r>
          </w:p>
        </w:tc>
        <w:tc>
          <w:tcPr>
            <w:tcW w:w="386" w:type="pct"/>
            <w:vMerge/>
            <w:tcBorders>
              <w:left w:val="single" w:sz="4" w:space="0" w:color="auto"/>
              <w:right w:val="single" w:sz="4" w:space="0" w:color="auto"/>
            </w:tcBorders>
            <w:shd w:val="clear" w:color="auto" w:fill="auto"/>
            <w:vAlign w:val="center"/>
            <w:hideMark/>
          </w:tcPr>
          <w:p w:rsidR="00846A7A" w:rsidRPr="00F03B09" w:rsidRDefault="00846A7A"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信息的基本度量</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信道、信道干扰</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理解</w:t>
            </w:r>
          </w:p>
        </w:tc>
        <w:tc>
          <w:tcPr>
            <w:tcW w:w="386" w:type="pct"/>
            <w:vMerge/>
            <w:tcBorders>
              <w:left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通信发展简史及发展方向</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了解</w:t>
            </w:r>
          </w:p>
        </w:tc>
        <w:tc>
          <w:tcPr>
            <w:tcW w:w="386" w:type="pct"/>
            <w:vMerge/>
            <w:tcBorders>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Calibri" w:hAnsi="Calibri" w:cs="Calibri"/>
                <w:kern w:val="0"/>
                <w:szCs w:val="21"/>
              </w:rPr>
            </w:pPr>
          </w:p>
        </w:tc>
        <w:tc>
          <w:tcPr>
            <w:tcW w:w="405" w:type="pct"/>
            <w:vMerge/>
            <w:tcBorders>
              <w:left w:val="single" w:sz="4" w:space="0" w:color="auto"/>
              <w:bottom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2</w:t>
            </w:r>
          </w:p>
        </w:tc>
        <w:tc>
          <w:tcPr>
            <w:tcW w:w="631"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信号与噪声分析</w:t>
            </w: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确知信号谱分析（简要复习）</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理解</w:t>
            </w:r>
          </w:p>
        </w:tc>
        <w:tc>
          <w:tcPr>
            <w:tcW w:w="386" w:type="pct"/>
            <w:vMerge w:val="restart"/>
            <w:tcBorders>
              <w:top w:val="nil"/>
              <w:left w:val="single" w:sz="4" w:space="0" w:color="auto"/>
              <w:right w:val="single" w:sz="4" w:space="0" w:color="auto"/>
            </w:tcBorders>
            <w:shd w:val="clear" w:color="auto" w:fill="auto"/>
            <w:vAlign w:val="center"/>
            <w:hideMark/>
          </w:tcPr>
          <w:p w:rsidR="0029546F" w:rsidRPr="00F03B09" w:rsidRDefault="0029546F" w:rsidP="0029546F">
            <w:pPr>
              <w:jc w:val="center"/>
              <w:rPr>
                <w:rFonts w:ascii="Calibri" w:hAnsi="Calibri" w:cs="Calibri"/>
                <w:kern w:val="0"/>
                <w:szCs w:val="21"/>
              </w:rPr>
            </w:pPr>
            <w:r w:rsidRPr="00F03B09">
              <w:rPr>
                <w:rFonts w:ascii="Calibri" w:hAnsi="Calibri" w:cs="Calibri" w:hint="eastAsia"/>
                <w:kern w:val="0"/>
                <w:szCs w:val="21"/>
              </w:rPr>
              <w:t>10</w:t>
            </w:r>
          </w:p>
        </w:tc>
        <w:tc>
          <w:tcPr>
            <w:tcW w:w="405" w:type="pct"/>
            <w:vMerge w:val="restart"/>
            <w:tcBorders>
              <w:top w:val="nil"/>
              <w:left w:val="single" w:sz="4" w:space="0" w:color="auto"/>
              <w:right w:val="single" w:sz="4" w:space="0" w:color="auto"/>
            </w:tcBorders>
            <w:vAlign w:val="center"/>
          </w:tcPr>
          <w:p w:rsidR="0029546F" w:rsidRPr="00F03B09" w:rsidRDefault="0029546F" w:rsidP="0029546F">
            <w:pPr>
              <w:jc w:val="center"/>
            </w:pPr>
            <w:r w:rsidRPr="00F03B09">
              <w:rPr>
                <w:rFonts w:ascii="宋体" w:hAnsi="宋体" w:cs="宋体" w:hint="eastAsia"/>
                <w:kern w:val="0"/>
                <w:szCs w:val="21"/>
              </w:rPr>
              <w:t>讲授；讨论；指导自学</w:t>
            </w:r>
          </w:p>
        </w:tc>
        <w:tc>
          <w:tcPr>
            <w:tcW w:w="673"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1</w:t>
            </w: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概率与随机变量（简要复习）</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理解</w:t>
            </w:r>
          </w:p>
        </w:tc>
        <w:tc>
          <w:tcPr>
            <w:tcW w:w="386" w:type="pct"/>
            <w:vMerge/>
            <w:tcBorders>
              <w:left w:val="single" w:sz="4" w:space="0" w:color="auto"/>
              <w:right w:val="single" w:sz="4" w:space="0" w:color="auto"/>
            </w:tcBorders>
            <w:shd w:val="clear" w:color="auto" w:fill="auto"/>
            <w:vAlign w:val="center"/>
            <w:hideMark/>
          </w:tcPr>
          <w:p w:rsidR="0029546F" w:rsidRPr="00F03B09" w:rsidRDefault="0029546F"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29546F" w:rsidRPr="00F03B09" w:rsidRDefault="0029546F"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r>
      <w:tr w:rsidR="0029546F" w:rsidRPr="00F03B09" w:rsidTr="0029546F">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随机过程基本概念</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29546F" w:rsidRPr="00F03B09" w:rsidRDefault="0029546F"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29546F" w:rsidRPr="00F03B09" w:rsidRDefault="0029546F"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r>
      <w:tr w:rsidR="0029546F" w:rsidRPr="00F03B09" w:rsidTr="0029546F">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随机过程平稳性与遍历性</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29546F" w:rsidRPr="00F03B09" w:rsidRDefault="0029546F"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29546F" w:rsidRPr="00F03B09" w:rsidRDefault="0029546F"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r>
      <w:tr w:rsidR="0029546F" w:rsidRPr="00F03B09" w:rsidTr="0029546F">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高斯过程与高斯白噪声</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29546F" w:rsidRPr="00F03B09" w:rsidRDefault="0029546F"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29546F" w:rsidRPr="00F03B09" w:rsidRDefault="0029546F"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r>
      <w:tr w:rsidR="0029546F" w:rsidRPr="00F03B09" w:rsidTr="0029546F">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随机过程传输特性分析</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Calibri" w:hAnsi="Calibri" w:cs="Calibri"/>
                <w:kern w:val="0"/>
                <w:szCs w:val="21"/>
              </w:rPr>
            </w:pPr>
          </w:p>
        </w:tc>
        <w:tc>
          <w:tcPr>
            <w:tcW w:w="405" w:type="pct"/>
            <w:vMerge/>
            <w:tcBorders>
              <w:left w:val="single" w:sz="4" w:space="0" w:color="auto"/>
              <w:bottom w:val="single" w:sz="4" w:space="0" w:color="auto"/>
              <w:right w:val="single" w:sz="4" w:space="0" w:color="auto"/>
            </w:tcBorders>
            <w:vAlign w:val="center"/>
          </w:tcPr>
          <w:p w:rsidR="0029546F" w:rsidRPr="00F03B09" w:rsidRDefault="0029546F"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3</w:t>
            </w:r>
          </w:p>
        </w:tc>
        <w:tc>
          <w:tcPr>
            <w:tcW w:w="631"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模拟调制系统</w:t>
            </w: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调制的功能和分类</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val="restart"/>
            <w:tcBorders>
              <w:top w:val="nil"/>
              <w:left w:val="single" w:sz="4" w:space="0" w:color="auto"/>
              <w:right w:val="single" w:sz="4" w:space="0" w:color="auto"/>
            </w:tcBorders>
            <w:shd w:val="clear" w:color="auto" w:fill="auto"/>
            <w:vAlign w:val="center"/>
            <w:hideMark/>
          </w:tcPr>
          <w:p w:rsidR="0029546F" w:rsidRPr="00F03B09" w:rsidRDefault="0029546F" w:rsidP="0029546F">
            <w:pPr>
              <w:jc w:val="center"/>
              <w:rPr>
                <w:rFonts w:ascii="Calibri" w:hAnsi="Calibri" w:cs="Calibri"/>
                <w:kern w:val="0"/>
                <w:szCs w:val="21"/>
              </w:rPr>
            </w:pPr>
            <w:r w:rsidRPr="00F03B09">
              <w:rPr>
                <w:rFonts w:ascii="Calibri" w:hAnsi="Calibri" w:cs="Calibri" w:hint="eastAsia"/>
                <w:kern w:val="0"/>
                <w:szCs w:val="21"/>
              </w:rPr>
              <w:t>8</w:t>
            </w:r>
          </w:p>
        </w:tc>
        <w:tc>
          <w:tcPr>
            <w:tcW w:w="405" w:type="pct"/>
            <w:vMerge w:val="restart"/>
            <w:tcBorders>
              <w:top w:val="nil"/>
              <w:left w:val="single" w:sz="4" w:space="0" w:color="auto"/>
              <w:right w:val="single" w:sz="4" w:space="0" w:color="auto"/>
            </w:tcBorders>
            <w:vAlign w:val="center"/>
          </w:tcPr>
          <w:p w:rsidR="0029546F" w:rsidRPr="00F03B09" w:rsidRDefault="0029546F" w:rsidP="0029546F">
            <w:pPr>
              <w:jc w:val="center"/>
            </w:pPr>
            <w:r w:rsidRPr="00F03B09">
              <w:rPr>
                <w:rFonts w:ascii="宋体" w:hAnsi="宋体" w:cs="宋体" w:hint="eastAsia"/>
                <w:kern w:val="0"/>
                <w:szCs w:val="21"/>
              </w:rPr>
              <w:t>讲授；讨论；指导自学</w:t>
            </w:r>
          </w:p>
        </w:tc>
        <w:tc>
          <w:tcPr>
            <w:tcW w:w="673"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1，2</w:t>
            </w: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线性调制</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846A7A" w:rsidRPr="00F03B09" w:rsidRDefault="00846A7A"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相干解调及噪声性能分析</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846A7A" w:rsidRPr="00F03B09" w:rsidRDefault="00846A7A"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非相干解调及噪声性能分析</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846A7A" w:rsidRPr="00F03B09" w:rsidRDefault="00846A7A"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角度调制</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846A7A" w:rsidRPr="00F03B09" w:rsidRDefault="00846A7A"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谱分析及功率和带宽计算</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846A7A" w:rsidRPr="00F03B09" w:rsidRDefault="00846A7A"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非相干解调及噪声性能分析</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330B2C">
        <w:trPr>
          <w:trHeight w:val="106"/>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频分复用</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Calibri" w:hAnsi="Calibri" w:cs="Calibri"/>
                <w:kern w:val="0"/>
                <w:szCs w:val="21"/>
              </w:rPr>
            </w:pPr>
          </w:p>
        </w:tc>
        <w:tc>
          <w:tcPr>
            <w:tcW w:w="405" w:type="pct"/>
            <w:vMerge/>
            <w:tcBorders>
              <w:left w:val="single" w:sz="4" w:space="0" w:color="auto"/>
              <w:bottom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29546F">
        <w:trPr>
          <w:trHeight w:val="270"/>
          <w:jc w:val="center"/>
        </w:trPr>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330B2C" w:rsidP="0029546F">
            <w:pPr>
              <w:widowControl/>
              <w:jc w:val="center"/>
              <w:rPr>
                <w:rFonts w:ascii="宋体" w:hAnsi="宋体" w:cs="宋体"/>
                <w:kern w:val="0"/>
                <w:szCs w:val="21"/>
              </w:rPr>
            </w:pPr>
            <w:r w:rsidRPr="00F03B09">
              <w:rPr>
                <w:rFonts w:ascii="宋体" w:hAnsi="宋体" w:cs="宋体" w:hint="eastAsia"/>
                <w:kern w:val="0"/>
                <w:szCs w:val="21"/>
              </w:rPr>
              <w:t>4</w:t>
            </w:r>
          </w:p>
        </w:tc>
        <w:tc>
          <w:tcPr>
            <w:tcW w:w="631"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数字信号基带传输</w:t>
            </w: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数字基带信号及其频谱特性</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val="restart"/>
            <w:tcBorders>
              <w:top w:val="nil"/>
              <w:left w:val="single" w:sz="4" w:space="0" w:color="auto"/>
              <w:right w:val="single" w:sz="4" w:space="0" w:color="auto"/>
            </w:tcBorders>
            <w:shd w:val="clear" w:color="auto" w:fill="auto"/>
            <w:vAlign w:val="center"/>
            <w:hideMark/>
          </w:tcPr>
          <w:p w:rsidR="0029546F" w:rsidRPr="00F03B09" w:rsidRDefault="0029546F" w:rsidP="0029546F">
            <w:pPr>
              <w:jc w:val="center"/>
              <w:rPr>
                <w:rFonts w:ascii="Calibri" w:hAnsi="Calibri" w:cs="Calibri"/>
                <w:kern w:val="0"/>
                <w:szCs w:val="21"/>
              </w:rPr>
            </w:pPr>
            <w:r w:rsidRPr="00F03B09">
              <w:rPr>
                <w:rFonts w:ascii="Calibri" w:hAnsi="Calibri" w:cs="Calibri" w:hint="eastAsia"/>
                <w:kern w:val="0"/>
                <w:szCs w:val="21"/>
              </w:rPr>
              <w:t>8</w:t>
            </w:r>
          </w:p>
        </w:tc>
        <w:tc>
          <w:tcPr>
            <w:tcW w:w="405" w:type="pct"/>
            <w:vMerge w:val="restart"/>
            <w:tcBorders>
              <w:top w:val="nil"/>
              <w:left w:val="single" w:sz="4" w:space="0" w:color="auto"/>
              <w:right w:val="single" w:sz="4" w:space="0" w:color="auto"/>
            </w:tcBorders>
            <w:vAlign w:val="center"/>
          </w:tcPr>
          <w:p w:rsidR="0029546F" w:rsidRPr="00F03B09" w:rsidRDefault="0029546F" w:rsidP="0029546F">
            <w:pPr>
              <w:jc w:val="center"/>
            </w:pPr>
            <w:r w:rsidRPr="00F03B09">
              <w:rPr>
                <w:rFonts w:ascii="宋体" w:hAnsi="宋体" w:cs="宋体" w:hint="eastAsia"/>
                <w:kern w:val="0"/>
                <w:szCs w:val="21"/>
              </w:rPr>
              <w:t>讲授；讨论；指导自学</w:t>
            </w:r>
          </w:p>
        </w:tc>
        <w:tc>
          <w:tcPr>
            <w:tcW w:w="673"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jc w:val="center"/>
            </w:pPr>
            <w:r w:rsidRPr="00F03B09">
              <w:rPr>
                <w:rFonts w:ascii="宋体" w:hAnsi="宋体" w:cs="宋体" w:hint="eastAsia"/>
                <w:kern w:val="0"/>
                <w:szCs w:val="21"/>
              </w:rPr>
              <w:t>1，2</w:t>
            </w:r>
          </w:p>
        </w:tc>
      </w:tr>
      <w:tr w:rsidR="0029546F" w:rsidRPr="00F03B09" w:rsidTr="0029546F">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常用传输码型</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29546F" w:rsidRPr="00F03B09" w:rsidRDefault="0029546F"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29546F" w:rsidRPr="00F03B09" w:rsidRDefault="0029546F"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r>
      <w:tr w:rsidR="0029546F" w:rsidRPr="00F03B09" w:rsidTr="0029546F">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roofErr w:type="gramStart"/>
            <w:r w:rsidRPr="00F03B09">
              <w:rPr>
                <w:rFonts w:ascii="宋体" w:hAnsi="宋体" w:cs="宋体" w:hint="eastAsia"/>
                <w:kern w:val="0"/>
                <w:szCs w:val="21"/>
              </w:rPr>
              <w:t>奈氏准则</w:t>
            </w:r>
            <w:proofErr w:type="gramEnd"/>
            <w:r w:rsidRPr="00F03B09">
              <w:rPr>
                <w:rFonts w:ascii="宋体" w:hAnsi="宋体" w:cs="宋体" w:hint="eastAsia"/>
                <w:kern w:val="0"/>
                <w:szCs w:val="21"/>
              </w:rPr>
              <w:t>与等效理想低通系统</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29546F" w:rsidRPr="00F03B09" w:rsidRDefault="0029546F"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29546F" w:rsidRPr="00F03B09" w:rsidRDefault="0029546F"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r>
      <w:tr w:rsidR="0029546F" w:rsidRPr="00F03B09" w:rsidTr="0029546F">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roofErr w:type="gramStart"/>
            <w:r w:rsidRPr="00F03B09">
              <w:rPr>
                <w:rFonts w:ascii="宋体" w:hAnsi="宋体" w:cs="宋体" w:hint="eastAsia"/>
                <w:kern w:val="0"/>
                <w:szCs w:val="21"/>
              </w:rPr>
              <w:t>奈氏第二</w:t>
            </w:r>
            <w:proofErr w:type="gramEnd"/>
            <w:r w:rsidRPr="00F03B09">
              <w:rPr>
                <w:rFonts w:ascii="宋体" w:hAnsi="宋体" w:cs="宋体" w:hint="eastAsia"/>
                <w:kern w:val="0"/>
                <w:szCs w:val="21"/>
              </w:rPr>
              <w:t>准则与部分响应系统</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29546F" w:rsidRPr="00F03B09" w:rsidRDefault="0029546F"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29546F" w:rsidRPr="00F03B09" w:rsidRDefault="0029546F"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r>
      <w:tr w:rsidR="0029546F" w:rsidRPr="00F03B09" w:rsidTr="0029546F">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基带传输系统的误码性能</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single" w:sz="4" w:space="0" w:color="auto"/>
              <w:right w:val="single" w:sz="4" w:space="0" w:color="auto"/>
            </w:tcBorders>
            <w:shd w:val="clear" w:color="auto" w:fill="auto"/>
            <w:vAlign w:val="center"/>
            <w:hideMark/>
          </w:tcPr>
          <w:p w:rsidR="0029546F" w:rsidRPr="00F03B09" w:rsidRDefault="0029546F"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29546F" w:rsidRPr="00F03B09" w:rsidRDefault="0029546F"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r>
      <w:tr w:rsidR="0029546F" w:rsidRPr="00F03B09" w:rsidTr="00DC5C25">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信道均衡，眼图</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了解</w:t>
            </w:r>
          </w:p>
        </w:tc>
        <w:tc>
          <w:tcPr>
            <w:tcW w:w="386" w:type="pct"/>
            <w:vMerge/>
            <w:tcBorders>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Calibri" w:hAnsi="Calibri" w:cs="Calibri"/>
                <w:kern w:val="0"/>
                <w:szCs w:val="21"/>
              </w:rPr>
            </w:pPr>
          </w:p>
        </w:tc>
        <w:tc>
          <w:tcPr>
            <w:tcW w:w="405" w:type="pct"/>
            <w:vMerge/>
            <w:tcBorders>
              <w:left w:val="single" w:sz="4" w:space="0" w:color="auto"/>
              <w:bottom w:val="single" w:sz="4" w:space="0" w:color="auto"/>
              <w:right w:val="single" w:sz="4" w:space="0" w:color="auto"/>
            </w:tcBorders>
            <w:vAlign w:val="center"/>
          </w:tcPr>
          <w:p w:rsidR="0029546F" w:rsidRPr="00F03B09" w:rsidRDefault="0029546F"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p>
        </w:tc>
      </w:tr>
      <w:tr w:rsidR="0029546F" w:rsidRPr="00F03B09" w:rsidTr="00DC5C25">
        <w:trPr>
          <w:trHeight w:val="270"/>
          <w:jc w:val="center"/>
        </w:trPr>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330B2C" w:rsidP="0029546F">
            <w:pPr>
              <w:widowControl/>
              <w:jc w:val="center"/>
              <w:rPr>
                <w:rFonts w:ascii="宋体" w:hAnsi="宋体" w:cs="宋体"/>
                <w:kern w:val="0"/>
                <w:szCs w:val="21"/>
              </w:rPr>
            </w:pPr>
            <w:r w:rsidRPr="00F03B09">
              <w:rPr>
                <w:rFonts w:ascii="宋体" w:hAnsi="宋体" w:cs="宋体" w:hint="eastAsia"/>
                <w:kern w:val="0"/>
                <w:szCs w:val="21"/>
              </w:rPr>
              <w:t>5</w:t>
            </w:r>
          </w:p>
        </w:tc>
        <w:tc>
          <w:tcPr>
            <w:tcW w:w="631"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数字信号频带传输</w:t>
            </w:r>
          </w:p>
        </w:tc>
        <w:tc>
          <w:tcPr>
            <w:tcW w:w="1807"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ASK调制解调方法</w:t>
            </w:r>
          </w:p>
        </w:tc>
        <w:tc>
          <w:tcPr>
            <w:tcW w:w="754" w:type="pct"/>
            <w:tcBorders>
              <w:top w:val="nil"/>
              <w:left w:val="nil"/>
              <w:bottom w:val="single" w:sz="4" w:space="0" w:color="auto"/>
              <w:right w:val="single" w:sz="4" w:space="0" w:color="auto"/>
            </w:tcBorders>
            <w:shd w:val="clear" w:color="auto" w:fill="auto"/>
            <w:vAlign w:val="center"/>
            <w:hideMark/>
          </w:tcPr>
          <w:p w:rsidR="0029546F" w:rsidRPr="00F03B09" w:rsidRDefault="0029546F"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46F" w:rsidRPr="00F03B09" w:rsidRDefault="002E21EA" w:rsidP="0029546F">
            <w:pPr>
              <w:jc w:val="center"/>
              <w:rPr>
                <w:rFonts w:ascii="Calibri" w:hAnsi="Calibri" w:cs="Calibri"/>
                <w:kern w:val="0"/>
                <w:szCs w:val="21"/>
              </w:rPr>
            </w:pPr>
            <w:r w:rsidRPr="00F03B09">
              <w:rPr>
                <w:rFonts w:ascii="Calibri" w:hAnsi="Calibri" w:cs="Calibri" w:hint="eastAsia"/>
                <w:kern w:val="0"/>
                <w:szCs w:val="21"/>
              </w:rPr>
              <w:t>4</w:t>
            </w:r>
          </w:p>
        </w:tc>
        <w:tc>
          <w:tcPr>
            <w:tcW w:w="405" w:type="pct"/>
            <w:vMerge w:val="restart"/>
            <w:tcBorders>
              <w:top w:val="nil"/>
              <w:left w:val="single" w:sz="4" w:space="0" w:color="auto"/>
              <w:right w:val="single" w:sz="4" w:space="0" w:color="auto"/>
            </w:tcBorders>
            <w:vAlign w:val="center"/>
          </w:tcPr>
          <w:p w:rsidR="0029546F" w:rsidRPr="00F03B09" w:rsidRDefault="0029546F" w:rsidP="0029546F">
            <w:pPr>
              <w:jc w:val="center"/>
            </w:pPr>
            <w:r w:rsidRPr="00F03B09">
              <w:rPr>
                <w:rFonts w:ascii="宋体" w:hAnsi="宋体" w:cs="宋体" w:hint="eastAsia"/>
                <w:kern w:val="0"/>
                <w:szCs w:val="21"/>
              </w:rPr>
              <w:t>讲授；讨论；指导自学</w:t>
            </w:r>
          </w:p>
        </w:tc>
        <w:tc>
          <w:tcPr>
            <w:tcW w:w="673" w:type="pct"/>
            <w:vMerge w:val="restart"/>
            <w:tcBorders>
              <w:top w:val="nil"/>
              <w:left w:val="single" w:sz="4" w:space="0" w:color="auto"/>
              <w:bottom w:val="single" w:sz="4" w:space="0" w:color="auto"/>
              <w:right w:val="single" w:sz="4" w:space="0" w:color="auto"/>
            </w:tcBorders>
            <w:shd w:val="clear" w:color="auto" w:fill="auto"/>
            <w:vAlign w:val="center"/>
            <w:hideMark/>
          </w:tcPr>
          <w:p w:rsidR="0029546F" w:rsidRPr="00F03B09" w:rsidRDefault="0029546F" w:rsidP="0029546F">
            <w:pPr>
              <w:jc w:val="center"/>
            </w:pPr>
            <w:r w:rsidRPr="00F03B09">
              <w:rPr>
                <w:rFonts w:ascii="宋体" w:hAnsi="宋体" w:cs="宋体" w:hint="eastAsia"/>
                <w:kern w:val="0"/>
                <w:szCs w:val="21"/>
              </w:rPr>
              <w:t>1，2</w:t>
            </w:r>
          </w:p>
        </w:tc>
      </w:tr>
      <w:tr w:rsidR="0029546F" w:rsidRPr="00F03B09" w:rsidTr="00DC5C25">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FSK调制解调方法</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DC5C25">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PSK,DPSK</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29546F" w:rsidRPr="00F03B09" w:rsidTr="00DC5C25">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误码性能分析</w:t>
            </w:r>
          </w:p>
        </w:tc>
        <w:tc>
          <w:tcPr>
            <w:tcW w:w="754" w:type="pct"/>
            <w:tcBorders>
              <w:top w:val="nil"/>
              <w:left w:val="nil"/>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r w:rsidRPr="00F03B09">
              <w:rPr>
                <w:rFonts w:ascii="宋体" w:hAnsi="宋体" w:cs="宋体" w:hint="eastAsia"/>
                <w:kern w:val="0"/>
                <w:szCs w:val="21"/>
              </w:rPr>
              <w:t>理解</w:t>
            </w:r>
          </w:p>
        </w:tc>
        <w:tc>
          <w:tcPr>
            <w:tcW w:w="3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846A7A" w:rsidRPr="00F03B09" w:rsidRDefault="00846A7A" w:rsidP="0029546F">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846A7A" w:rsidRPr="00F03B09" w:rsidRDefault="00846A7A" w:rsidP="0029546F">
            <w:pPr>
              <w:widowControl/>
              <w:jc w:val="center"/>
              <w:rPr>
                <w:rFonts w:ascii="宋体" w:hAnsi="宋体" w:cs="宋体"/>
                <w:kern w:val="0"/>
                <w:szCs w:val="21"/>
              </w:rPr>
            </w:pPr>
          </w:p>
        </w:tc>
      </w:tr>
      <w:tr w:rsidR="006B4172" w:rsidRPr="00F03B09" w:rsidTr="006B4172">
        <w:trPr>
          <w:trHeight w:val="270"/>
          <w:jc w:val="center"/>
        </w:trPr>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lastRenderedPageBreak/>
              <w:t>6</w:t>
            </w:r>
          </w:p>
        </w:tc>
        <w:tc>
          <w:tcPr>
            <w:tcW w:w="631" w:type="pct"/>
            <w:vMerge w:val="restart"/>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最佳接收原理</w:t>
            </w:r>
          </w:p>
        </w:tc>
        <w:tc>
          <w:tcPr>
            <w:tcW w:w="1807" w:type="pct"/>
            <w:tcBorders>
              <w:top w:val="nil"/>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信号空间</w:t>
            </w:r>
          </w:p>
        </w:tc>
        <w:tc>
          <w:tcPr>
            <w:tcW w:w="754" w:type="pct"/>
            <w:tcBorders>
              <w:top w:val="nil"/>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理解</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jc w:val="center"/>
              <w:rPr>
                <w:rFonts w:ascii="Calibri" w:hAnsi="Calibri" w:cs="Calibri"/>
                <w:kern w:val="0"/>
                <w:szCs w:val="21"/>
              </w:rPr>
            </w:pPr>
            <w:r w:rsidRPr="00F03B09">
              <w:rPr>
                <w:rFonts w:ascii="Calibri" w:hAnsi="Calibri" w:cs="Calibri" w:hint="eastAsia"/>
                <w:kern w:val="0"/>
                <w:szCs w:val="21"/>
              </w:rPr>
              <w:t>6</w:t>
            </w:r>
          </w:p>
        </w:tc>
        <w:tc>
          <w:tcPr>
            <w:tcW w:w="405" w:type="pct"/>
            <w:vMerge w:val="restart"/>
            <w:tcBorders>
              <w:top w:val="nil"/>
              <w:left w:val="single" w:sz="4" w:space="0" w:color="auto"/>
              <w:right w:val="single" w:sz="4" w:space="0" w:color="auto"/>
            </w:tcBorders>
            <w:vAlign w:val="center"/>
          </w:tcPr>
          <w:p w:rsidR="006B4172" w:rsidRPr="00F03B09" w:rsidRDefault="006B4172" w:rsidP="006B4172">
            <w:pPr>
              <w:jc w:val="center"/>
            </w:pPr>
            <w:r w:rsidRPr="00F03B09">
              <w:rPr>
                <w:rFonts w:ascii="宋体" w:hAnsi="宋体" w:cs="宋体" w:hint="eastAsia"/>
                <w:kern w:val="0"/>
                <w:szCs w:val="21"/>
              </w:rPr>
              <w:t>讲授；讨论；指导自学</w:t>
            </w:r>
          </w:p>
        </w:tc>
        <w:tc>
          <w:tcPr>
            <w:tcW w:w="673" w:type="pct"/>
            <w:vMerge w:val="restart"/>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jc w:val="center"/>
            </w:pPr>
            <w:r w:rsidRPr="00F03B09">
              <w:rPr>
                <w:rFonts w:ascii="宋体" w:hAnsi="宋体" w:cs="宋体" w:hint="eastAsia"/>
                <w:kern w:val="0"/>
                <w:szCs w:val="21"/>
              </w:rPr>
              <w:t>1，2</w:t>
            </w:r>
          </w:p>
        </w:tc>
      </w:tr>
      <w:tr w:rsidR="006B4172" w:rsidRPr="00F03B09" w:rsidTr="006B4172">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最佳接收问题与最佳接收准则</w:t>
            </w:r>
          </w:p>
        </w:tc>
        <w:tc>
          <w:tcPr>
            <w:tcW w:w="754" w:type="pct"/>
            <w:tcBorders>
              <w:top w:val="nil"/>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理解</w:t>
            </w:r>
          </w:p>
        </w:tc>
        <w:tc>
          <w:tcPr>
            <w:tcW w:w="3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6B4172" w:rsidRPr="00F03B09" w:rsidRDefault="006B4172" w:rsidP="006B4172">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ML准则与相关接收机</w:t>
            </w:r>
          </w:p>
        </w:tc>
        <w:tc>
          <w:tcPr>
            <w:tcW w:w="754" w:type="pct"/>
            <w:tcBorders>
              <w:top w:val="nil"/>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6B4172" w:rsidRPr="00F03B09" w:rsidRDefault="006B4172" w:rsidP="006B4172">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匹配滤波器最佳接收机</w:t>
            </w:r>
          </w:p>
        </w:tc>
        <w:tc>
          <w:tcPr>
            <w:tcW w:w="754" w:type="pct"/>
            <w:tcBorders>
              <w:top w:val="nil"/>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6B4172" w:rsidRPr="00F03B09" w:rsidRDefault="006B4172" w:rsidP="006B4172">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27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最佳接收误码率分析</w:t>
            </w:r>
          </w:p>
        </w:tc>
        <w:tc>
          <w:tcPr>
            <w:tcW w:w="754" w:type="pct"/>
            <w:tcBorders>
              <w:top w:val="nil"/>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理解</w:t>
            </w:r>
          </w:p>
        </w:tc>
        <w:tc>
          <w:tcPr>
            <w:tcW w:w="3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Calibri" w:hAnsi="Calibri" w:cs="Calibri"/>
                <w:kern w:val="0"/>
                <w:szCs w:val="21"/>
              </w:rPr>
            </w:pPr>
          </w:p>
        </w:tc>
        <w:tc>
          <w:tcPr>
            <w:tcW w:w="405" w:type="pct"/>
            <w:vMerge/>
            <w:tcBorders>
              <w:left w:val="single" w:sz="4" w:space="0" w:color="auto"/>
              <w:bottom w:val="single" w:sz="4" w:space="0" w:color="auto"/>
              <w:right w:val="single" w:sz="4" w:space="0" w:color="auto"/>
            </w:tcBorders>
            <w:vAlign w:val="center"/>
          </w:tcPr>
          <w:p w:rsidR="006B4172" w:rsidRPr="00F03B09" w:rsidRDefault="006B4172" w:rsidP="006B4172">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300"/>
          <w:jc w:val="center"/>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7</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改进的数字频带传输</w:t>
            </w: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多元调制通用模型</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val="restar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r w:rsidRPr="00F03B09">
              <w:rPr>
                <w:rFonts w:ascii="Calibri" w:hAnsi="Calibri" w:cs="Calibri"/>
                <w:kern w:val="0"/>
                <w:szCs w:val="21"/>
              </w:rPr>
              <w:t>8</w:t>
            </w:r>
          </w:p>
        </w:tc>
        <w:tc>
          <w:tcPr>
            <w:tcW w:w="405" w:type="pct"/>
            <w:vMerge w:val="restart"/>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pPr>
            <w:r w:rsidRPr="00F03B09">
              <w:rPr>
                <w:rFonts w:ascii="宋体" w:hAnsi="宋体" w:cs="宋体" w:hint="eastAsia"/>
                <w:kern w:val="0"/>
                <w:szCs w:val="21"/>
              </w:rPr>
              <w:t>讲授；讨论；指导自学</w:t>
            </w:r>
          </w:p>
        </w:tc>
        <w:tc>
          <w:tcPr>
            <w:tcW w:w="673" w:type="pct"/>
            <w:vMerge w:val="restart"/>
            <w:tcBorders>
              <w:top w:val="single" w:sz="4" w:space="0" w:color="auto"/>
              <w:left w:val="single" w:sz="4" w:space="0" w:color="auto"/>
              <w:right w:val="single" w:sz="4" w:space="0" w:color="auto"/>
            </w:tcBorders>
            <w:shd w:val="clear" w:color="auto" w:fill="auto"/>
            <w:vAlign w:val="center"/>
          </w:tcPr>
          <w:p w:rsidR="006B4172" w:rsidRPr="00F03B09" w:rsidRDefault="006B4172" w:rsidP="006B4172">
            <w:pPr>
              <w:jc w:val="center"/>
            </w:pPr>
            <w:r w:rsidRPr="00F03B09">
              <w:rPr>
                <w:rFonts w:ascii="宋体" w:hAnsi="宋体" w:cs="宋体" w:hint="eastAsia"/>
                <w:kern w:val="0"/>
                <w:szCs w:val="21"/>
              </w:rPr>
              <w:t>1，2</w:t>
            </w:r>
          </w:p>
        </w:tc>
      </w:tr>
      <w:tr w:rsidR="006B4172" w:rsidRPr="00F03B09" w:rsidTr="006B4172">
        <w:trPr>
          <w:trHeight w:val="300"/>
          <w:jc w:val="center"/>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 xml:space="preserve">MASK与MFSK </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p>
        </w:tc>
        <w:tc>
          <w:tcPr>
            <w:tcW w:w="405" w:type="pct"/>
            <w:vMerge/>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rPr>
                <w:rFonts w:ascii="宋体" w:hAnsi="宋体" w:cs="宋体"/>
                <w:kern w:val="0"/>
                <w:szCs w:val="21"/>
              </w:rPr>
            </w:pPr>
          </w:p>
        </w:tc>
        <w:tc>
          <w:tcPr>
            <w:tcW w:w="673" w:type="pct"/>
            <w:vMerge/>
            <w:tcBorders>
              <w:left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300"/>
          <w:jc w:val="center"/>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多元调制系统性能</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理解</w:t>
            </w:r>
          </w:p>
        </w:tc>
        <w:tc>
          <w:tcPr>
            <w:tcW w:w="386" w:type="pct"/>
            <w:vMerge/>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p>
        </w:tc>
        <w:tc>
          <w:tcPr>
            <w:tcW w:w="405" w:type="pct"/>
            <w:vMerge/>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rPr>
                <w:rFonts w:ascii="宋体" w:hAnsi="宋体" w:cs="宋体"/>
                <w:kern w:val="0"/>
                <w:szCs w:val="21"/>
              </w:rPr>
            </w:pPr>
          </w:p>
        </w:tc>
        <w:tc>
          <w:tcPr>
            <w:tcW w:w="673" w:type="pct"/>
            <w:vMerge/>
            <w:tcBorders>
              <w:left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300"/>
          <w:jc w:val="center"/>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MPSK与MQ</w:t>
            </w:r>
            <w:r w:rsidRPr="00F03B09">
              <w:rPr>
                <w:rFonts w:ascii="宋体" w:hAnsi="宋体" w:cs="宋体"/>
                <w:caps/>
                <w:kern w:val="0"/>
                <w:szCs w:val="21"/>
              </w:rPr>
              <w:t>A</w:t>
            </w:r>
            <w:r w:rsidRPr="00F03B09">
              <w:rPr>
                <w:rFonts w:ascii="宋体" w:hAnsi="宋体" w:cs="宋体" w:hint="eastAsia"/>
                <w:kern w:val="0"/>
                <w:szCs w:val="21"/>
              </w:rPr>
              <w:t>M</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p>
        </w:tc>
        <w:tc>
          <w:tcPr>
            <w:tcW w:w="405" w:type="pct"/>
            <w:vMerge/>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rPr>
                <w:rFonts w:ascii="宋体" w:hAnsi="宋体" w:cs="宋体"/>
                <w:kern w:val="0"/>
                <w:szCs w:val="21"/>
              </w:rPr>
            </w:pPr>
          </w:p>
        </w:tc>
        <w:tc>
          <w:tcPr>
            <w:tcW w:w="673" w:type="pct"/>
            <w:vMerge/>
            <w:tcBorders>
              <w:left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300"/>
          <w:jc w:val="center"/>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正交调相QPSK</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p>
        </w:tc>
        <w:tc>
          <w:tcPr>
            <w:tcW w:w="405" w:type="pct"/>
            <w:vMerge/>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rPr>
                <w:rFonts w:ascii="宋体" w:hAnsi="宋体" w:cs="宋体"/>
                <w:kern w:val="0"/>
                <w:szCs w:val="21"/>
              </w:rPr>
            </w:pPr>
          </w:p>
        </w:tc>
        <w:tc>
          <w:tcPr>
            <w:tcW w:w="673" w:type="pct"/>
            <w:vMerge/>
            <w:tcBorders>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300"/>
          <w:jc w:val="center"/>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OQPSK与MSK</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p>
        </w:tc>
        <w:tc>
          <w:tcPr>
            <w:tcW w:w="405" w:type="pct"/>
            <w:vMerge/>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rPr>
                <w:rFonts w:ascii="宋体" w:hAnsi="宋体" w:cs="宋体"/>
                <w:kern w:val="0"/>
                <w:szCs w:val="21"/>
              </w:rPr>
            </w:pPr>
          </w:p>
        </w:tc>
        <w:tc>
          <w:tcPr>
            <w:tcW w:w="673" w:type="pct"/>
            <w:vMerge/>
            <w:tcBorders>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300"/>
          <w:jc w:val="center"/>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8</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模拟信号编码传输</w:t>
            </w: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线性PCM，量化噪声分析</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val="restar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r w:rsidRPr="00F03B09">
              <w:rPr>
                <w:rFonts w:ascii="Calibri" w:hAnsi="Calibri" w:cs="Calibri" w:hint="eastAsia"/>
                <w:kern w:val="0"/>
                <w:szCs w:val="21"/>
              </w:rPr>
              <w:t>6</w:t>
            </w:r>
          </w:p>
        </w:tc>
        <w:tc>
          <w:tcPr>
            <w:tcW w:w="405" w:type="pct"/>
            <w:vMerge w:val="restart"/>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pPr>
            <w:r w:rsidRPr="00F03B09">
              <w:rPr>
                <w:rFonts w:ascii="宋体" w:hAnsi="宋体" w:cs="宋体" w:hint="eastAsia"/>
                <w:kern w:val="0"/>
                <w:szCs w:val="21"/>
              </w:rPr>
              <w:t>讲授；讨论；指导自学</w:t>
            </w:r>
          </w:p>
        </w:tc>
        <w:tc>
          <w:tcPr>
            <w:tcW w:w="673" w:type="pct"/>
            <w:vMerge w:val="restart"/>
            <w:tcBorders>
              <w:top w:val="single" w:sz="4" w:space="0" w:color="auto"/>
              <w:left w:val="single" w:sz="4" w:space="0" w:color="auto"/>
              <w:right w:val="single" w:sz="4" w:space="0" w:color="auto"/>
            </w:tcBorders>
            <w:shd w:val="clear" w:color="auto" w:fill="auto"/>
            <w:vAlign w:val="center"/>
          </w:tcPr>
          <w:p w:rsidR="006B4172" w:rsidRPr="00F03B09" w:rsidRDefault="006B4172" w:rsidP="006B4172">
            <w:pPr>
              <w:jc w:val="center"/>
            </w:pPr>
            <w:r w:rsidRPr="00F03B09">
              <w:rPr>
                <w:rFonts w:ascii="宋体" w:hAnsi="宋体" w:cs="宋体" w:hint="eastAsia"/>
                <w:kern w:val="0"/>
                <w:szCs w:val="21"/>
              </w:rPr>
              <w:t>1，2</w:t>
            </w:r>
          </w:p>
        </w:tc>
      </w:tr>
      <w:tr w:rsidR="006B4172" w:rsidRPr="00F03B09" w:rsidTr="006B4172">
        <w:trPr>
          <w:trHeight w:val="300"/>
          <w:jc w:val="center"/>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线性PCM系统误码噪声</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理解</w:t>
            </w:r>
          </w:p>
        </w:tc>
        <w:tc>
          <w:tcPr>
            <w:tcW w:w="386" w:type="pct"/>
            <w:vMerge/>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p>
        </w:tc>
        <w:tc>
          <w:tcPr>
            <w:tcW w:w="405" w:type="pct"/>
            <w:vMerge/>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rPr>
                <w:rFonts w:ascii="宋体" w:hAnsi="宋体" w:cs="宋体"/>
                <w:kern w:val="0"/>
                <w:szCs w:val="21"/>
              </w:rPr>
            </w:pPr>
          </w:p>
        </w:tc>
        <w:tc>
          <w:tcPr>
            <w:tcW w:w="673" w:type="pct"/>
            <w:vMerge/>
            <w:tcBorders>
              <w:left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300"/>
          <w:jc w:val="center"/>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对数压扩PCM</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p>
        </w:tc>
        <w:tc>
          <w:tcPr>
            <w:tcW w:w="405" w:type="pct"/>
            <w:vMerge/>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rPr>
                <w:rFonts w:ascii="宋体" w:hAnsi="宋体" w:cs="宋体"/>
                <w:kern w:val="0"/>
                <w:szCs w:val="21"/>
              </w:rPr>
            </w:pPr>
          </w:p>
        </w:tc>
        <w:tc>
          <w:tcPr>
            <w:tcW w:w="673" w:type="pct"/>
            <w:vMerge/>
            <w:tcBorders>
              <w:left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300"/>
          <w:jc w:val="center"/>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时分复用和传码率</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理解</w:t>
            </w:r>
          </w:p>
        </w:tc>
        <w:tc>
          <w:tcPr>
            <w:tcW w:w="386" w:type="pct"/>
            <w:vMerge/>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p>
        </w:tc>
        <w:tc>
          <w:tcPr>
            <w:tcW w:w="405" w:type="pct"/>
            <w:vMerge/>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rPr>
                <w:rFonts w:ascii="宋体" w:hAnsi="宋体" w:cs="宋体"/>
                <w:kern w:val="0"/>
                <w:szCs w:val="21"/>
              </w:rPr>
            </w:pPr>
          </w:p>
        </w:tc>
        <w:tc>
          <w:tcPr>
            <w:tcW w:w="673" w:type="pct"/>
            <w:vMerge/>
            <w:tcBorders>
              <w:left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300"/>
          <w:jc w:val="center"/>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增量调制，过载噪声</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p>
        </w:tc>
        <w:tc>
          <w:tcPr>
            <w:tcW w:w="405" w:type="pct"/>
            <w:vMerge/>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rPr>
                <w:rFonts w:ascii="宋体" w:hAnsi="宋体" w:cs="宋体"/>
                <w:kern w:val="0"/>
                <w:szCs w:val="21"/>
              </w:rPr>
            </w:pPr>
          </w:p>
        </w:tc>
        <w:tc>
          <w:tcPr>
            <w:tcW w:w="673" w:type="pct"/>
            <w:vMerge/>
            <w:tcBorders>
              <w:left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300"/>
          <w:jc w:val="center"/>
        </w:trPr>
        <w:tc>
          <w:tcPr>
            <w:tcW w:w="3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c>
          <w:tcPr>
            <w:tcW w:w="1807"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DPCM与ADPCM</w:t>
            </w:r>
          </w:p>
        </w:tc>
        <w:tc>
          <w:tcPr>
            <w:tcW w:w="754" w:type="pct"/>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了解</w:t>
            </w:r>
          </w:p>
        </w:tc>
        <w:tc>
          <w:tcPr>
            <w:tcW w:w="386" w:type="pct"/>
            <w:vMerge/>
            <w:tcBorders>
              <w:top w:val="single" w:sz="4" w:space="0" w:color="auto"/>
              <w:left w:val="nil"/>
              <w:bottom w:val="single" w:sz="4" w:space="0" w:color="auto"/>
              <w:right w:val="single" w:sz="4" w:space="0" w:color="auto"/>
            </w:tcBorders>
            <w:shd w:val="clear" w:color="auto" w:fill="auto"/>
            <w:vAlign w:val="center"/>
          </w:tcPr>
          <w:p w:rsidR="006B4172" w:rsidRPr="00F03B09" w:rsidRDefault="006B4172" w:rsidP="006B4172">
            <w:pPr>
              <w:jc w:val="center"/>
              <w:rPr>
                <w:rFonts w:ascii="Calibri" w:hAnsi="Calibri" w:cs="Calibri"/>
                <w:kern w:val="0"/>
                <w:szCs w:val="21"/>
              </w:rPr>
            </w:pPr>
          </w:p>
        </w:tc>
        <w:tc>
          <w:tcPr>
            <w:tcW w:w="405" w:type="pct"/>
            <w:vMerge/>
            <w:tcBorders>
              <w:top w:val="single" w:sz="4" w:space="0" w:color="auto"/>
              <w:left w:val="single" w:sz="4" w:space="0" w:color="auto"/>
              <w:bottom w:val="single" w:sz="4" w:space="0" w:color="auto"/>
              <w:right w:val="single" w:sz="4" w:space="0" w:color="auto"/>
            </w:tcBorders>
            <w:vAlign w:val="center"/>
          </w:tcPr>
          <w:p w:rsidR="006B4172" w:rsidRPr="00F03B09" w:rsidRDefault="006B4172" w:rsidP="006B4172">
            <w:pPr>
              <w:jc w:val="center"/>
              <w:rPr>
                <w:rFonts w:ascii="宋体" w:hAnsi="宋体" w:cs="宋体"/>
                <w:kern w:val="0"/>
                <w:szCs w:val="21"/>
              </w:rPr>
            </w:pPr>
          </w:p>
        </w:tc>
        <w:tc>
          <w:tcPr>
            <w:tcW w:w="673" w:type="pct"/>
            <w:vMerge/>
            <w:tcBorders>
              <w:left w:val="single" w:sz="4" w:space="0" w:color="auto"/>
              <w:bottom w:val="single" w:sz="4" w:space="0" w:color="auto"/>
              <w:right w:val="single" w:sz="4" w:space="0" w:color="auto"/>
            </w:tcBorders>
            <w:shd w:val="clear" w:color="auto" w:fill="auto"/>
            <w:vAlign w:val="center"/>
          </w:tcPr>
          <w:p w:rsidR="006B4172" w:rsidRPr="00F03B09" w:rsidRDefault="006B4172" w:rsidP="006B4172">
            <w:pPr>
              <w:widowControl/>
              <w:jc w:val="center"/>
              <w:rPr>
                <w:rFonts w:ascii="宋体" w:hAnsi="宋体" w:cs="宋体"/>
                <w:kern w:val="0"/>
                <w:szCs w:val="21"/>
              </w:rPr>
            </w:pPr>
          </w:p>
        </w:tc>
      </w:tr>
      <w:tr w:rsidR="006B4172" w:rsidRPr="00F03B09" w:rsidTr="006B4172">
        <w:trPr>
          <w:trHeight w:val="300"/>
          <w:jc w:val="center"/>
        </w:trPr>
        <w:tc>
          <w:tcPr>
            <w:tcW w:w="3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9</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信道编码</w:t>
            </w:r>
          </w:p>
        </w:tc>
        <w:tc>
          <w:tcPr>
            <w:tcW w:w="1807" w:type="pct"/>
            <w:tcBorders>
              <w:top w:val="single" w:sz="4" w:space="0" w:color="auto"/>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差错控制编码原理</w:t>
            </w:r>
          </w:p>
        </w:tc>
        <w:tc>
          <w:tcPr>
            <w:tcW w:w="754" w:type="pct"/>
            <w:tcBorders>
              <w:top w:val="single" w:sz="4" w:space="0" w:color="auto"/>
              <w:left w:val="nil"/>
              <w:bottom w:val="single" w:sz="4" w:space="0" w:color="auto"/>
              <w:right w:val="single" w:sz="4" w:space="0" w:color="auto"/>
            </w:tcBorders>
            <w:shd w:val="clear" w:color="auto" w:fill="auto"/>
            <w:vAlign w:val="center"/>
            <w:hideMark/>
          </w:tcPr>
          <w:p w:rsidR="006B4172" w:rsidRPr="00F03B09" w:rsidRDefault="006B4172" w:rsidP="006B4172">
            <w:pPr>
              <w:widowControl/>
              <w:jc w:val="center"/>
              <w:rPr>
                <w:rFonts w:ascii="宋体" w:hAnsi="宋体" w:cs="宋体"/>
                <w:kern w:val="0"/>
                <w:szCs w:val="21"/>
              </w:rPr>
            </w:pPr>
            <w:r w:rsidRPr="00F03B09">
              <w:rPr>
                <w:rFonts w:ascii="宋体" w:hAnsi="宋体" w:cs="宋体" w:hint="eastAsia"/>
                <w:kern w:val="0"/>
                <w:szCs w:val="21"/>
              </w:rPr>
              <w:t>理解</w:t>
            </w:r>
          </w:p>
        </w:tc>
        <w:tc>
          <w:tcPr>
            <w:tcW w:w="386" w:type="pct"/>
            <w:vMerge w:val="restart"/>
            <w:tcBorders>
              <w:top w:val="single" w:sz="4" w:space="0" w:color="auto"/>
              <w:left w:val="nil"/>
              <w:right w:val="single" w:sz="4" w:space="0" w:color="auto"/>
            </w:tcBorders>
            <w:shd w:val="clear" w:color="auto" w:fill="auto"/>
            <w:vAlign w:val="center"/>
            <w:hideMark/>
          </w:tcPr>
          <w:p w:rsidR="006B4172" w:rsidRPr="00F03B09" w:rsidRDefault="006B4172" w:rsidP="006B4172">
            <w:pPr>
              <w:jc w:val="center"/>
              <w:rPr>
                <w:rFonts w:ascii="Calibri" w:hAnsi="Calibri" w:cs="Calibri"/>
                <w:kern w:val="0"/>
                <w:szCs w:val="21"/>
              </w:rPr>
            </w:pPr>
            <w:r w:rsidRPr="00F03B09">
              <w:rPr>
                <w:rFonts w:ascii="Calibri" w:hAnsi="Calibri" w:cs="Calibri" w:hint="eastAsia"/>
                <w:kern w:val="0"/>
                <w:szCs w:val="21"/>
              </w:rPr>
              <w:t>8</w:t>
            </w:r>
          </w:p>
        </w:tc>
        <w:tc>
          <w:tcPr>
            <w:tcW w:w="405" w:type="pct"/>
            <w:vMerge w:val="restart"/>
            <w:tcBorders>
              <w:top w:val="single" w:sz="4" w:space="0" w:color="auto"/>
              <w:left w:val="single" w:sz="4" w:space="0" w:color="auto"/>
              <w:right w:val="single" w:sz="4" w:space="0" w:color="auto"/>
            </w:tcBorders>
            <w:vAlign w:val="center"/>
          </w:tcPr>
          <w:p w:rsidR="006B4172" w:rsidRPr="00F03B09" w:rsidRDefault="006B4172" w:rsidP="006B4172">
            <w:pPr>
              <w:jc w:val="center"/>
            </w:pPr>
            <w:r w:rsidRPr="00F03B09">
              <w:rPr>
                <w:rFonts w:ascii="宋体" w:hAnsi="宋体" w:cs="宋体" w:hint="eastAsia"/>
                <w:kern w:val="0"/>
                <w:szCs w:val="21"/>
              </w:rPr>
              <w:t>讲授；讨论；指导自学</w:t>
            </w:r>
          </w:p>
        </w:tc>
        <w:tc>
          <w:tcPr>
            <w:tcW w:w="6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4172" w:rsidRPr="00F03B09" w:rsidRDefault="006B4172" w:rsidP="006B4172">
            <w:pPr>
              <w:jc w:val="center"/>
            </w:pPr>
            <w:r w:rsidRPr="00F03B09">
              <w:rPr>
                <w:rFonts w:ascii="宋体" w:hAnsi="宋体" w:cs="宋体" w:hint="eastAsia"/>
                <w:kern w:val="0"/>
                <w:szCs w:val="21"/>
              </w:rPr>
              <w:t>1，2</w:t>
            </w:r>
          </w:p>
        </w:tc>
      </w:tr>
      <w:tr w:rsidR="00DC5C25" w:rsidRPr="00F03B09" w:rsidTr="0029546F">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线性分组码</w:t>
            </w:r>
          </w:p>
        </w:tc>
        <w:tc>
          <w:tcPr>
            <w:tcW w:w="754"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nil"/>
              <w:right w:val="single" w:sz="4" w:space="0" w:color="auto"/>
            </w:tcBorders>
            <w:shd w:val="clear" w:color="auto" w:fill="auto"/>
            <w:vAlign w:val="center"/>
            <w:hideMark/>
          </w:tcPr>
          <w:p w:rsidR="00DC5C25" w:rsidRPr="00F03B09" w:rsidRDefault="00DC5C25" w:rsidP="00DC5C25">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DC5C25" w:rsidRPr="00F03B09" w:rsidRDefault="00DC5C25" w:rsidP="00DC5C25">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p>
        </w:tc>
      </w:tr>
      <w:tr w:rsidR="00DC5C25" w:rsidRPr="00F03B09" w:rsidTr="0029546F">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循环码</w:t>
            </w:r>
          </w:p>
        </w:tc>
        <w:tc>
          <w:tcPr>
            <w:tcW w:w="754"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nil"/>
              <w:right w:val="single" w:sz="4" w:space="0" w:color="auto"/>
            </w:tcBorders>
            <w:shd w:val="clear" w:color="auto" w:fill="auto"/>
            <w:vAlign w:val="center"/>
            <w:hideMark/>
          </w:tcPr>
          <w:p w:rsidR="00DC5C25" w:rsidRPr="00F03B09" w:rsidRDefault="00DC5C25" w:rsidP="00DC5C25">
            <w:pPr>
              <w:jc w:val="center"/>
              <w:rPr>
                <w:rFonts w:ascii="Calibri" w:hAnsi="Calibri" w:cs="Calibri"/>
                <w:kern w:val="0"/>
                <w:szCs w:val="21"/>
              </w:rPr>
            </w:pPr>
          </w:p>
        </w:tc>
        <w:tc>
          <w:tcPr>
            <w:tcW w:w="405" w:type="pct"/>
            <w:vMerge/>
            <w:tcBorders>
              <w:left w:val="single" w:sz="4" w:space="0" w:color="auto"/>
              <w:right w:val="single" w:sz="4" w:space="0" w:color="auto"/>
            </w:tcBorders>
            <w:vAlign w:val="center"/>
          </w:tcPr>
          <w:p w:rsidR="00DC5C25" w:rsidRPr="00F03B09" w:rsidRDefault="00DC5C25" w:rsidP="00DC5C25">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p>
        </w:tc>
      </w:tr>
      <w:tr w:rsidR="00DC5C25" w:rsidRPr="00F03B09" w:rsidTr="0029546F">
        <w:trPr>
          <w:trHeight w:val="300"/>
          <w:jc w:val="center"/>
        </w:trPr>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p>
        </w:tc>
        <w:tc>
          <w:tcPr>
            <w:tcW w:w="1807"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卷积码</w:t>
            </w:r>
          </w:p>
        </w:tc>
        <w:tc>
          <w:tcPr>
            <w:tcW w:w="754"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vMerge/>
            <w:tcBorders>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Calibri" w:hAnsi="Calibri" w:cs="Calibri"/>
                <w:kern w:val="0"/>
                <w:szCs w:val="21"/>
              </w:rPr>
            </w:pPr>
          </w:p>
        </w:tc>
        <w:tc>
          <w:tcPr>
            <w:tcW w:w="405" w:type="pct"/>
            <w:vMerge/>
            <w:tcBorders>
              <w:left w:val="single" w:sz="4" w:space="0" w:color="auto"/>
              <w:bottom w:val="single" w:sz="4" w:space="0" w:color="auto"/>
              <w:right w:val="single" w:sz="4" w:space="0" w:color="auto"/>
            </w:tcBorders>
            <w:vAlign w:val="center"/>
          </w:tcPr>
          <w:p w:rsidR="00DC5C25" w:rsidRPr="00F03B09" w:rsidRDefault="00DC5C25" w:rsidP="00DC5C25">
            <w:pPr>
              <w:widowControl/>
              <w:jc w:val="center"/>
              <w:rPr>
                <w:rFonts w:ascii="宋体" w:hAnsi="宋体" w:cs="宋体"/>
                <w:kern w:val="0"/>
                <w:szCs w:val="21"/>
              </w:rPr>
            </w:pPr>
          </w:p>
        </w:tc>
        <w:tc>
          <w:tcPr>
            <w:tcW w:w="673" w:type="pct"/>
            <w:vMerge/>
            <w:tcBorders>
              <w:top w:val="nil"/>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p>
        </w:tc>
      </w:tr>
      <w:tr w:rsidR="00DC5C25" w:rsidRPr="00F03B09" w:rsidTr="0029546F">
        <w:trPr>
          <w:trHeight w:val="300"/>
          <w:jc w:val="center"/>
        </w:trPr>
        <w:tc>
          <w:tcPr>
            <w:tcW w:w="344" w:type="pct"/>
            <w:tcBorders>
              <w:top w:val="nil"/>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10</w:t>
            </w:r>
          </w:p>
        </w:tc>
        <w:tc>
          <w:tcPr>
            <w:tcW w:w="631"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专题研讨</w:t>
            </w:r>
          </w:p>
        </w:tc>
        <w:tc>
          <w:tcPr>
            <w:tcW w:w="1807" w:type="pct"/>
            <w:tcBorders>
              <w:top w:val="nil"/>
              <w:left w:val="nil"/>
              <w:bottom w:val="single" w:sz="4" w:space="0" w:color="auto"/>
              <w:right w:val="single" w:sz="4" w:space="0" w:color="auto"/>
            </w:tcBorders>
            <w:shd w:val="clear" w:color="auto" w:fill="auto"/>
            <w:vAlign w:val="center"/>
            <w:hideMark/>
          </w:tcPr>
          <w:p w:rsidR="00DC5C25" w:rsidRPr="00F03B09" w:rsidRDefault="00DB54FE" w:rsidP="00DC5C25">
            <w:pPr>
              <w:widowControl/>
              <w:jc w:val="center"/>
              <w:rPr>
                <w:rFonts w:ascii="宋体" w:hAnsi="宋体" w:cs="宋体"/>
                <w:kern w:val="0"/>
                <w:szCs w:val="21"/>
              </w:rPr>
            </w:pPr>
            <w:r w:rsidRPr="00F03B09">
              <w:rPr>
                <w:rFonts w:ascii="宋体" w:hAnsi="宋体" w:cs="宋体" w:hint="eastAsia"/>
                <w:kern w:val="0"/>
                <w:szCs w:val="21"/>
              </w:rPr>
              <w:t>课堂讨论、</w:t>
            </w:r>
            <w:r w:rsidR="00DC5C25" w:rsidRPr="00F03B09">
              <w:rPr>
                <w:rFonts w:ascii="宋体" w:hAnsi="宋体" w:cs="宋体" w:hint="eastAsia"/>
                <w:kern w:val="0"/>
                <w:szCs w:val="21"/>
              </w:rPr>
              <w:t>自主学习、研究性学习</w:t>
            </w:r>
          </w:p>
        </w:tc>
        <w:tc>
          <w:tcPr>
            <w:tcW w:w="754"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掌握</w:t>
            </w:r>
          </w:p>
        </w:tc>
        <w:tc>
          <w:tcPr>
            <w:tcW w:w="386"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Calibri" w:hAnsi="Calibri" w:cs="Calibri"/>
                <w:kern w:val="0"/>
                <w:szCs w:val="21"/>
              </w:rPr>
            </w:pPr>
            <w:r w:rsidRPr="00F03B09">
              <w:rPr>
                <w:rFonts w:ascii="Calibri" w:hAnsi="Calibri" w:cs="Calibri"/>
                <w:kern w:val="0"/>
                <w:szCs w:val="21"/>
              </w:rPr>
              <w:t>16</w:t>
            </w:r>
          </w:p>
        </w:tc>
        <w:tc>
          <w:tcPr>
            <w:tcW w:w="405" w:type="pct"/>
            <w:tcBorders>
              <w:top w:val="single" w:sz="4" w:space="0" w:color="auto"/>
              <w:left w:val="nil"/>
              <w:bottom w:val="single" w:sz="4" w:space="0" w:color="auto"/>
              <w:right w:val="single" w:sz="4" w:space="0" w:color="auto"/>
            </w:tcBorders>
            <w:vAlign w:val="center"/>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课堂报告；</w:t>
            </w:r>
          </w:p>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讨论</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3</w:t>
            </w:r>
          </w:p>
        </w:tc>
      </w:tr>
      <w:tr w:rsidR="00DC5C25" w:rsidRPr="00F03B09" w:rsidTr="0029546F">
        <w:trPr>
          <w:trHeight w:val="300"/>
          <w:jc w:val="center"/>
        </w:trPr>
        <w:tc>
          <w:tcPr>
            <w:tcW w:w="344" w:type="pct"/>
            <w:tcBorders>
              <w:top w:val="nil"/>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11</w:t>
            </w:r>
          </w:p>
        </w:tc>
        <w:tc>
          <w:tcPr>
            <w:tcW w:w="631"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kern w:val="0"/>
                <w:szCs w:val="21"/>
              </w:rPr>
              <w:t>阶段测验</w:t>
            </w:r>
          </w:p>
        </w:tc>
        <w:tc>
          <w:tcPr>
            <w:tcW w:w="1807"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hint="eastAsia"/>
                <w:kern w:val="0"/>
                <w:szCs w:val="21"/>
              </w:rPr>
              <w:t>期中</w:t>
            </w:r>
          </w:p>
        </w:tc>
        <w:tc>
          <w:tcPr>
            <w:tcW w:w="754"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p>
        </w:tc>
        <w:tc>
          <w:tcPr>
            <w:tcW w:w="386" w:type="pct"/>
            <w:tcBorders>
              <w:top w:val="nil"/>
              <w:left w:val="nil"/>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Calibri" w:hAnsi="Calibri" w:cs="Calibri"/>
                <w:kern w:val="0"/>
                <w:szCs w:val="21"/>
              </w:rPr>
            </w:pPr>
            <w:r w:rsidRPr="00F03B09">
              <w:rPr>
                <w:rFonts w:ascii="Calibri" w:hAnsi="Calibri" w:cs="Calibri"/>
                <w:kern w:val="0"/>
                <w:szCs w:val="21"/>
              </w:rPr>
              <w:t>2</w:t>
            </w:r>
          </w:p>
        </w:tc>
        <w:tc>
          <w:tcPr>
            <w:tcW w:w="405" w:type="pct"/>
            <w:tcBorders>
              <w:top w:val="single" w:sz="4" w:space="0" w:color="auto"/>
              <w:left w:val="nil"/>
              <w:bottom w:val="single" w:sz="4" w:space="0" w:color="auto"/>
              <w:right w:val="single" w:sz="4" w:space="0" w:color="auto"/>
            </w:tcBorders>
            <w:vAlign w:val="center"/>
          </w:tcPr>
          <w:p w:rsidR="00DC5C25" w:rsidRPr="00F03B09" w:rsidRDefault="00DC5C25" w:rsidP="00DC5C25">
            <w:pPr>
              <w:widowControl/>
              <w:jc w:val="center"/>
              <w:rPr>
                <w:rFonts w:ascii="宋体" w:hAnsi="宋体" w:cs="宋体"/>
                <w:kern w:val="0"/>
                <w:szCs w:val="21"/>
              </w:rPr>
            </w:pP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5C25" w:rsidRPr="00F03B09" w:rsidRDefault="00DC5C25" w:rsidP="00DC5C25">
            <w:pPr>
              <w:widowControl/>
              <w:jc w:val="center"/>
              <w:rPr>
                <w:rFonts w:ascii="宋体" w:hAnsi="宋体" w:cs="宋体"/>
                <w:kern w:val="0"/>
                <w:szCs w:val="21"/>
              </w:rPr>
            </w:pPr>
            <w:r w:rsidRPr="00F03B09">
              <w:rPr>
                <w:rFonts w:ascii="宋体" w:hAnsi="宋体" w:cs="宋体"/>
                <w:kern w:val="0"/>
                <w:szCs w:val="21"/>
              </w:rPr>
              <w:t>1</w:t>
            </w:r>
            <w:r w:rsidRPr="00F03B09">
              <w:rPr>
                <w:rFonts w:ascii="宋体" w:hAnsi="宋体" w:cs="宋体" w:hint="eastAsia"/>
                <w:kern w:val="0"/>
                <w:szCs w:val="21"/>
              </w:rPr>
              <w:t>,</w:t>
            </w:r>
            <w:r w:rsidRPr="00F03B09">
              <w:rPr>
                <w:rFonts w:ascii="宋体" w:hAnsi="宋体" w:cs="宋体"/>
                <w:kern w:val="0"/>
                <w:szCs w:val="21"/>
              </w:rPr>
              <w:t xml:space="preserve"> 2</w:t>
            </w:r>
          </w:p>
        </w:tc>
      </w:tr>
    </w:tbl>
    <w:p w:rsidR="00BD1226" w:rsidRPr="00F03B09" w:rsidRDefault="00BD1226" w:rsidP="00B829BF">
      <w:pPr>
        <w:spacing w:beforeLines="50" w:before="156" w:afterLines="50" w:after="156"/>
        <w:rPr>
          <w:b/>
        </w:rPr>
      </w:pPr>
    </w:p>
    <w:p w:rsidR="00A02543" w:rsidRPr="00F03B09" w:rsidRDefault="006B4172" w:rsidP="00B829BF">
      <w:pPr>
        <w:spacing w:beforeLines="50" w:before="156" w:afterLines="50" w:after="156"/>
        <w:rPr>
          <w:b/>
        </w:rPr>
      </w:pPr>
      <w:r w:rsidRPr="00F03B09">
        <w:rPr>
          <w:rFonts w:hint="eastAsia"/>
          <w:b/>
        </w:rPr>
        <w:t>六</w:t>
      </w:r>
      <w:r w:rsidR="00A02543" w:rsidRPr="00F03B09">
        <w:rPr>
          <w:b/>
        </w:rPr>
        <w:t>、课程教学</w:t>
      </w:r>
      <w:r w:rsidR="00FF5B7B" w:rsidRPr="00F03B09">
        <w:rPr>
          <w:b/>
        </w:rPr>
        <w:t>方法</w:t>
      </w:r>
    </w:p>
    <w:p w:rsidR="00F74103" w:rsidRPr="00F03B09" w:rsidRDefault="00F74103" w:rsidP="00F74103">
      <w:pPr>
        <w:spacing w:line="320" w:lineRule="exact"/>
        <w:ind w:firstLineChars="200" w:firstLine="420"/>
        <w:rPr>
          <w:szCs w:val="21"/>
        </w:rPr>
      </w:pPr>
      <w:r w:rsidRPr="00F03B09">
        <w:rPr>
          <w:szCs w:val="21"/>
        </w:rPr>
        <w:t>宜灵活</w:t>
      </w:r>
      <w:r w:rsidRPr="00F03B09">
        <w:rPr>
          <w:rFonts w:hint="eastAsia"/>
          <w:szCs w:val="21"/>
        </w:rPr>
        <w:t>运用</w:t>
      </w:r>
      <w:r w:rsidRPr="00F03B09">
        <w:rPr>
          <w:szCs w:val="21"/>
        </w:rPr>
        <w:t>理论教学、专题研讨、自主学习等</w:t>
      </w:r>
      <w:r w:rsidRPr="00F03B09">
        <w:rPr>
          <w:rFonts w:hint="eastAsia"/>
          <w:szCs w:val="21"/>
        </w:rPr>
        <w:t>多种方式，</w:t>
      </w:r>
      <w:r w:rsidRPr="00F03B09">
        <w:rPr>
          <w:szCs w:val="21"/>
        </w:rPr>
        <w:t>通过课堂理论教学</w:t>
      </w:r>
      <w:r w:rsidRPr="00F03B09">
        <w:rPr>
          <w:rFonts w:hint="eastAsia"/>
          <w:szCs w:val="21"/>
        </w:rPr>
        <w:t>讲解</w:t>
      </w:r>
      <w:r w:rsidRPr="00F03B09">
        <w:rPr>
          <w:szCs w:val="21"/>
        </w:rPr>
        <w:t>基础</w:t>
      </w:r>
      <w:r w:rsidRPr="00F03B09">
        <w:rPr>
          <w:rFonts w:hint="eastAsia"/>
          <w:szCs w:val="21"/>
        </w:rPr>
        <w:t>原理</w:t>
      </w:r>
      <w:r w:rsidRPr="00F03B09">
        <w:rPr>
          <w:szCs w:val="21"/>
        </w:rPr>
        <w:t>和分析方法，指导学生</w:t>
      </w:r>
      <w:r w:rsidRPr="00F03B09">
        <w:rPr>
          <w:rFonts w:hint="eastAsia"/>
          <w:szCs w:val="21"/>
        </w:rPr>
        <w:t>运用开放课程资源和信息文献工具、软件仿真工具等开展</w:t>
      </w:r>
      <w:r w:rsidRPr="00F03B09">
        <w:rPr>
          <w:szCs w:val="21"/>
        </w:rPr>
        <w:t>课</w:t>
      </w:r>
      <w:r w:rsidRPr="00F03B09">
        <w:rPr>
          <w:rFonts w:hint="eastAsia"/>
          <w:szCs w:val="21"/>
        </w:rPr>
        <w:t>外</w:t>
      </w:r>
      <w:r w:rsidRPr="00F03B09">
        <w:rPr>
          <w:szCs w:val="21"/>
        </w:rPr>
        <w:t>自学</w:t>
      </w:r>
      <w:r w:rsidRPr="00F03B09">
        <w:rPr>
          <w:rFonts w:hint="eastAsia"/>
          <w:szCs w:val="21"/>
        </w:rPr>
        <w:t>，拓展知识并开展专题研讨</w:t>
      </w:r>
      <w:r w:rsidRPr="00F03B09">
        <w:rPr>
          <w:szCs w:val="21"/>
        </w:rPr>
        <w:t>。</w:t>
      </w:r>
    </w:p>
    <w:p w:rsidR="00DB54FE" w:rsidRPr="00F03B09" w:rsidRDefault="00DB54FE" w:rsidP="00F74103">
      <w:pPr>
        <w:spacing w:beforeLines="30" w:before="93" w:afterLines="30" w:after="93" w:line="320" w:lineRule="exact"/>
        <w:ind w:firstLineChars="200" w:firstLine="422"/>
        <w:outlineLvl w:val="0"/>
      </w:pPr>
      <w:r w:rsidRPr="00F03B09">
        <w:rPr>
          <w:b/>
          <w:bCs/>
        </w:rPr>
        <w:t>（一）课堂讲授</w:t>
      </w:r>
    </w:p>
    <w:p w:rsidR="00F74103" w:rsidRPr="00F03B09" w:rsidRDefault="0029546F" w:rsidP="0029546F">
      <w:pPr>
        <w:spacing w:line="320" w:lineRule="exact"/>
        <w:ind w:firstLineChars="200" w:firstLine="420"/>
        <w:rPr>
          <w:szCs w:val="21"/>
        </w:rPr>
      </w:pPr>
      <w:r w:rsidRPr="00F03B09">
        <w:rPr>
          <w:szCs w:val="21"/>
        </w:rPr>
        <w:t>在教学过程中，教师应以建立</w:t>
      </w:r>
      <w:r w:rsidRPr="00F03B09">
        <w:rPr>
          <w:rFonts w:ascii="宋体" w:hAnsi="宋体"/>
          <w:szCs w:val="21"/>
        </w:rPr>
        <w:t>概念</w:t>
      </w:r>
      <w:r w:rsidRPr="00F03B09">
        <w:rPr>
          <w:szCs w:val="21"/>
        </w:rPr>
        <w:t>、形成整体思路为基础</w:t>
      </w:r>
      <w:r w:rsidRPr="00F03B09">
        <w:rPr>
          <w:rFonts w:hint="eastAsia"/>
          <w:szCs w:val="21"/>
        </w:rPr>
        <w:t>，</w:t>
      </w:r>
      <w:r w:rsidRPr="00F03B09">
        <w:rPr>
          <w:szCs w:val="21"/>
        </w:rPr>
        <w:t>指出每章的重点和难点部分。</w:t>
      </w:r>
      <w:r w:rsidR="00B02E42" w:rsidRPr="00F03B09">
        <w:rPr>
          <w:rFonts w:hint="eastAsia"/>
          <w:szCs w:val="21"/>
        </w:rPr>
        <w:t>注重积极设问</w:t>
      </w:r>
      <w:r w:rsidRPr="00F03B09">
        <w:rPr>
          <w:szCs w:val="21"/>
        </w:rPr>
        <w:t>，引导学生分析讨论，</w:t>
      </w:r>
      <w:r w:rsidR="00B02E42" w:rsidRPr="00F03B09">
        <w:rPr>
          <w:szCs w:val="21"/>
        </w:rPr>
        <w:t>调动学生的主动性</w:t>
      </w:r>
      <w:r w:rsidR="00B02E42" w:rsidRPr="00F03B09">
        <w:rPr>
          <w:rFonts w:hint="eastAsia"/>
          <w:szCs w:val="21"/>
        </w:rPr>
        <w:t>和参与度，</w:t>
      </w:r>
      <w:r w:rsidRPr="00F03B09">
        <w:rPr>
          <w:szCs w:val="21"/>
        </w:rPr>
        <w:t>提高课堂</w:t>
      </w:r>
      <w:r w:rsidR="00B02E42" w:rsidRPr="00F03B09">
        <w:rPr>
          <w:rFonts w:hint="eastAsia"/>
          <w:szCs w:val="21"/>
        </w:rPr>
        <w:t>互动数量与</w:t>
      </w:r>
      <w:r w:rsidRPr="00F03B09">
        <w:rPr>
          <w:szCs w:val="21"/>
        </w:rPr>
        <w:t>质量，集中学生注意力，培养学生发现问题</w:t>
      </w:r>
      <w:r w:rsidRPr="00F03B09">
        <w:rPr>
          <w:rFonts w:hint="eastAsia"/>
          <w:szCs w:val="21"/>
        </w:rPr>
        <w:t>和分析问题的能力</w:t>
      </w:r>
      <w:r w:rsidRPr="00F03B09">
        <w:rPr>
          <w:szCs w:val="21"/>
        </w:rPr>
        <w:t>。对教学媒体的运用须密切结合课程知识点的需要加以选择。</w:t>
      </w:r>
    </w:p>
    <w:p w:rsidR="0029546F" w:rsidRPr="00F03B09" w:rsidRDefault="00DB54FE" w:rsidP="00DB54FE">
      <w:pPr>
        <w:spacing w:beforeLines="30" w:before="93" w:afterLines="30" w:after="93" w:line="320" w:lineRule="exact"/>
        <w:ind w:firstLineChars="200" w:firstLine="422"/>
        <w:outlineLvl w:val="0"/>
        <w:rPr>
          <w:b/>
          <w:bCs/>
          <w:szCs w:val="21"/>
        </w:rPr>
      </w:pPr>
      <w:r w:rsidRPr="00F03B09">
        <w:rPr>
          <w:b/>
          <w:bCs/>
          <w:szCs w:val="21"/>
        </w:rPr>
        <w:t>（二）习题分析</w:t>
      </w:r>
    </w:p>
    <w:p w:rsidR="0029546F" w:rsidRPr="00F03B09" w:rsidRDefault="0029546F" w:rsidP="0029546F">
      <w:pPr>
        <w:spacing w:line="320" w:lineRule="exact"/>
        <w:ind w:firstLineChars="200" w:firstLine="420"/>
        <w:rPr>
          <w:szCs w:val="21"/>
        </w:rPr>
      </w:pPr>
      <w:r w:rsidRPr="00F03B09">
        <w:rPr>
          <w:szCs w:val="21"/>
        </w:rPr>
        <w:t>本课程理论性强，知识点多</w:t>
      </w:r>
      <w:r w:rsidRPr="00F03B09">
        <w:rPr>
          <w:rFonts w:hint="eastAsia"/>
          <w:szCs w:val="21"/>
        </w:rPr>
        <w:t>，需要足够的</w:t>
      </w:r>
      <w:r w:rsidRPr="00F03B09">
        <w:rPr>
          <w:szCs w:val="21"/>
        </w:rPr>
        <w:t>作业支撑。题型包括计算、画图、分析和设计等。通</w:t>
      </w:r>
      <w:r w:rsidRPr="00F03B09">
        <w:rPr>
          <w:szCs w:val="21"/>
        </w:rPr>
        <w:lastRenderedPageBreak/>
        <w:t>过习题巩固知识点的掌握，并适当布置自学</w:t>
      </w:r>
      <w:r w:rsidRPr="00F03B09">
        <w:rPr>
          <w:rFonts w:ascii="宋体" w:hAnsi="宋体"/>
          <w:szCs w:val="21"/>
        </w:rPr>
        <w:t>作业</w:t>
      </w:r>
      <w:r w:rsidRPr="00F03B09">
        <w:rPr>
          <w:rFonts w:hint="eastAsia"/>
          <w:szCs w:val="21"/>
        </w:rPr>
        <w:t>，</w:t>
      </w:r>
      <w:r w:rsidRPr="00F03B09">
        <w:rPr>
          <w:szCs w:val="21"/>
        </w:rPr>
        <w:t>达到培养学生主动学习拓展知识的能力</w:t>
      </w:r>
      <w:r w:rsidRPr="00F03B09">
        <w:rPr>
          <w:rFonts w:hint="eastAsia"/>
          <w:szCs w:val="21"/>
        </w:rPr>
        <w:t>，</w:t>
      </w:r>
      <w:r w:rsidRPr="00F03B09">
        <w:rPr>
          <w:szCs w:val="21"/>
        </w:rPr>
        <w:t>锻炼其分析问题解决问题的能力。根据情况适当增设课堂</w:t>
      </w:r>
      <w:r w:rsidRPr="00F03B09">
        <w:rPr>
          <w:rFonts w:hint="eastAsia"/>
          <w:szCs w:val="21"/>
        </w:rPr>
        <w:t>习题指导</w:t>
      </w:r>
      <w:r w:rsidRPr="00F03B09">
        <w:rPr>
          <w:szCs w:val="21"/>
        </w:rPr>
        <w:t>及作业评述。</w:t>
      </w:r>
    </w:p>
    <w:p w:rsidR="0029546F" w:rsidRPr="00F03B09" w:rsidRDefault="0029546F" w:rsidP="0029546F">
      <w:pPr>
        <w:spacing w:line="320" w:lineRule="exact"/>
        <w:ind w:firstLineChars="200" w:firstLine="420"/>
        <w:rPr>
          <w:szCs w:val="21"/>
        </w:rPr>
      </w:pPr>
      <w:r w:rsidRPr="00F03B09">
        <w:rPr>
          <w:szCs w:val="21"/>
        </w:rPr>
        <w:t>习题指导分析可在每个模块单独安排，也可以相对集中地针对相关模块安排习题指导。习题指导分析安排参考方案如下：</w:t>
      </w:r>
      <w:r w:rsidRPr="00F03B09">
        <w:rPr>
          <w:szCs w:val="21"/>
        </w:rPr>
        <w:t>1</w:t>
      </w:r>
      <w:r w:rsidRPr="00F03B09">
        <w:rPr>
          <w:szCs w:val="21"/>
        </w:rPr>
        <w:t>，</w:t>
      </w:r>
      <w:r w:rsidRPr="00F03B09">
        <w:rPr>
          <w:szCs w:val="21"/>
        </w:rPr>
        <w:t>2</w:t>
      </w:r>
      <w:r w:rsidRPr="00F03B09">
        <w:rPr>
          <w:rFonts w:hint="eastAsia"/>
          <w:szCs w:val="21"/>
        </w:rPr>
        <w:t>单元，</w:t>
      </w:r>
      <w:r w:rsidRPr="00F03B09">
        <w:rPr>
          <w:rFonts w:ascii="宋体" w:hAnsi="宋体"/>
          <w:szCs w:val="21"/>
        </w:rPr>
        <w:t>随机信号</w:t>
      </w:r>
      <w:r w:rsidRPr="00F03B09">
        <w:rPr>
          <w:szCs w:val="21"/>
        </w:rPr>
        <w:t>分析计算能力</w:t>
      </w:r>
      <w:r w:rsidRPr="00F03B09">
        <w:rPr>
          <w:rFonts w:hint="eastAsia"/>
          <w:szCs w:val="21"/>
        </w:rPr>
        <w:t>；</w:t>
      </w:r>
      <w:r w:rsidRPr="00F03B09">
        <w:rPr>
          <w:szCs w:val="21"/>
        </w:rPr>
        <w:t>3</w:t>
      </w:r>
      <w:r w:rsidRPr="00F03B09">
        <w:rPr>
          <w:szCs w:val="21"/>
        </w:rPr>
        <w:t>，</w:t>
      </w:r>
      <w:r w:rsidRPr="00F03B09">
        <w:rPr>
          <w:szCs w:val="21"/>
        </w:rPr>
        <w:t>4</w:t>
      </w:r>
      <w:r w:rsidRPr="00F03B09">
        <w:rPr>
          <w:rFonts w:hint="eastAsia"/>
          <w:szCs w:val="21"/>
        </w:rPr>
        <w:t>单元</w:t>
      </w:r>
      <w:r w:rsidRPr="00F03B09">
        <w:rPr>
          <w:szCs w:val="21"/>
        </w:rPr>
        <w:t>，通信系统分析思想</w:t>
      </w:r>
      <w:r w:rsidRPr="00F03B09">
        <w:rPr>
          <w:rFonts w:hint="eastAsia"/>
          <w:szCs w:val="21"/>
        </w:rPr>
        <w:t>；</w:t>
      </w:r>
      <w:r w:rsidRPr="00F03B09">
        <w:rPr>
          <w:szCs w:val="21"/>
        </w:rPr>
        <w:t>5</w:t>
      </w:r>
      <w:r w:rsidRPr="00F03B09">
        <w:rPr>
          <w:szCs w:val="21"/>
        </w:rPr>
        <w:t>，</w:t>
      </w:r>
      <w:r w:rsidRPr="00F03B09">
        <w:rPr>
          <w:szCs w:val="21"/>
        </w:rPr>
        <w:t>6</w:t>
      </w:r>
      <w:r w:rsidRPr="00F03B09">
        <w:rPr>
          <w:rFonts w:hint="eastAsia"/>
          <w:szCs w:val="21"/>
        </w:rPr>
        <w:t>单元，</w:t>
      </w:r>
      <w:r w:rsidRPr="00F03B09">
        <w:rPr>
          <w:szCs w:val="21"/>
        </w:rPr>
        <w:t>数字系统分析方法</w:t>
      </w:r>
      <w:r w:rsidRPr="00F03B09">
        <w:rPr>
          <w:rFonts w:hint="eastAsia"/>
          <w:szCs w:val="21"/>
        </w:rPr>
        <w:t>；</w:t>
      </w:r>
      <w:r w:rsidRPr="00F03B09">
        <w:rPr>
          <w:szCs w:val="21"/>
        </w:rPr>
        <w:t>7</w:t>
      </w:r>
      <w:r w:rsidRPr="00F03B09">
        <w:rPr>
          <w:szCs w:val="21"/>
        </w:rPr>
        <w:t>，</w:t>
      </w:r>
      <w:r w:rsidRPr="00F03B09">
        <w:rPr>
          <w:szCs w:val="21"/>
        </w:rPr>
        <w:t>8</w:t>
      </w:r>
      <w:r w:rsidRPr="00F03B09">
        <w:rPr>
          <w:szCs w:val="21"/>
        </w:rPr>
        <w:t>模块，最佳接收和信道编码分析方法</w:t>
      </w:r>
      <w:r w:rsidRPr="00F03B09">
        <w:rPr>
          <w:rFonts w:hint="eastAsia"/>
          <w:szCs w:val="21"/>
        </w:rPr>
        <w:t>。</w:t>
      </w:r>
    </w:p>
    <w:p w:rsidR="0029546F" w:rsidRPr="00F03B09" w:rsidRDefault="00DB54FE" w:rsidP="00DB54FE">
      <w:pPr>
        <w:spacing w:beforeLines="30" w:before="93" w:afterLines="30" w:after="93" w:line="320" w:lineRule="exact"/>
        <w:ind w:firstLineChars="200" w:firstLine="422"/>
        <w:outlineLvl w:val="0"/>
        <w:rPr>
          <w:b/>
          <w:bCs/>
          <w:szCs w:val="21"/>
        </w:rPr>
      </w:pPr>
      <w:r w:rsidRPr="00F03B09">
        <w:rPr>
          <w:b/>
          <w:bCs/>
          <w:szCs w:val="21"/>
        </w:rPr>
        <w:t>（</w:t>
      </w:r>
      <w:r w:rsidRPr="00F03B09">
        <w:rPr>
          <w:rFonts w:hint="eastAsia"/>
          <w:b/>
          <w:bCs/>
          <w:szCs w:val="21"/>
        </w:rPr>
        <w:t>三）</w:t>
      </w:r>
      <w:r w:rsidR="00B02E42" w:rsidRPr="00F03B09">
        <w:rPr>
          <w:rFonts w:hint="eastAsia"/>
          <w:b/>
          <w:bCs/>
          <w:szCs w:val="21"/>
        </w:rPr>
        <w:t>课外学习</w:t>
      </w:r>
    </w:p>
    <w:p w:rsidR="0029546F" w:rsidRPr="00F03B09" w:rsidRDefault="0029546F" w:rsidP="00B953CC">
      <w:pPr>
        <w:spacing w:line="320" w:lineRule="exact"/>
        <w:ind w:firstLineChars="200" w:firstLine="420"/>
        <w:rPr>
          <w:szCs w:val="21"/>
        </w:rPr>
      </w:pPr>
      <w:r w:rsidRPr="00F03B09">
        <w:rPr>
          <w:szCs w:val="21"/>
        </w:rPr>
        <w:t>为了培养锻炼学生自学能力，</w:t>
      </w:r>
      <w:r w:rsidRPr="00F03B09">
        <w:rPr>
          <w:rFonts w:hint="eastAsia"/>
          <w:szCs w:val="21"/>
        </w:rPr>
        <w:t>对</w:t>
      </w:r>
      <w:r w:rsidRPr="00F03B09">
        <w:rPr>
          <w:szCs w:val="21"/>
        </w:rPr>
        <w:t>部分课程内容提出自学要求</w:t>
      </w:r>
      <w:r w:rsidRPr="00F03B09">
        <w:rPr>
          <w:rFonts w:hint="eastAsia"/>
          <w:szCs w:val="21"/>
        </w:rPr>
        <w:t>，并</w:t>
      </w:r>
      <w:r w:rsidRPr="00F03B09">
        <w:rPr>
          <w:szCs w:val="21"/>
        </w:rPr>
        <w:t>指导自学。</w:t>
      </w:r>
      <w:r w:rsidRPr="00F03B09">
        <w:rPr>
          <w:rFonts w:hint="eastAsia"/>
          <w:szCs w:val="21"/>
        </w:rPr>
        <w:t>自学内容不仅包括易理解的知识点，如通信常用频段；也包括需要查阅文献获得的知识，如通信技术发展新热点；还可以包括延展性的知识点，如</w:t>
      </w:r>
      <w:r w:rsidRPr="00F03B09">
        <w:rPr>
          <w:szCs w:val="21"/>
        </w:rPr>
        <w:t>课堂上讲解调频系统的模型</w:t>
      </w:r>
      <w:r w:rsidRPr="00F03B09">
        <w:rPr>
          <w:rFonts w:hint="eastAsia"/>
          <w:szCs w:val="21"/>
        </w:rPr>
        <w:t>及性能</w:t>
      </w:r>
      <w:r w:rsidRPr="00F03B09">
        <w:rPr>
          <w:szCs w:val="21"/>
        </w:rPr>
        <w:t>分析方法，课后让学生自己分析调相系统的</w:t>
      </w:r>
      <w:r w:rsidRPr="00F03B09">
        <w:rPr>
          <w:rFonts w:hint="eastAsia"/>
          <w:szCs w:val="21"/>
        </w:rPr>
        <w:t>相关</w:t>
      </w:r>
      <w:r w:rsidRPr="00F03B09">
        <w:rPr>
          <w:szCs w:val="21"/>
        </w:rPr>
        <w:t>特性。</w:t>
      </w:r>
      <w:r w:rsidR="00B02E42" w:rsidRPr="00F03B09">
        <w:rPr>
          <w:rFonts w:hint="eastAsia"/>
          <w:szCs w:val="21"/>
        </w:rPr>
        <w:t>充分利用课程相关</w:t>
      </w:r>
      <w:r w:rsidR="00B02E42" w:rsidRPr="00F03B09">
        <w:rPr>
          <w:rFonts w:hint="eastAsia"/>
          <w:szCs w:val="21"/>
        </w:rPr>
        <w:t>MOOC</w:t>
      </w:r>
      <w:r w:rsidR="00F74103" w:rsidRPr="00F03B09">
        <w:rPr>
          <w:rFonts w:hint="eastAsia"/>
          <w:szCs w:val="21"/>
        </w:rPr>
        <w:t>资源</w:t>
      </w:r>
      <w:r w:rsidR="00B953CC" w:rsidRPr="00F03B09">
        <w:rPr>
          <w:rFonts w:hint="eastAsia"/>
          <w:szCs w:val="21"/>
        </w:rPr>
        <w:t>、配套</w:t>
      </w:r>
      <w:r w:rsidR="00B953CC" w:rsidRPr="00F03B09">
        <w:rPr>
          <w:szCs w:val="21"/>
        </w:rPr>
        <w:t>单列实验课</w:t>
      </w:r>
      <w:r w:rsidR="00B953CC" w:rsidRPr="00F03B09">
        <w:rPr>
          <w:rFonts w:hint="eastAsia"/>
          <w:szCs w:val="21"/>
        </w:rPr>
        <w:t>、虚拟仿真实验资源及讨论</w:t>
      </w:r>
      <w:r w:rsidR="00B02E42" w:rsidRPr="00F03B09">
        <w:rPr>
          <w:rFonts w:hint="eastAsia"/>
          <w:szCs w:val="21"/>
        </w:rPr>
        <w:t>互动平台，鼓励学生自主学习</w:t>
      </w:r>
      <w:r w:rsidR="00F74103" w:rsidRPr="00F03B09">
        <w:rPr>
          <w:rFonts w:hint="eastAsia"/>
          <w:szCs w:val="21"/>
        </w:rPr>
        <w:t>和交流讨论</w:t>
      </w:r>
      <w:r w:rsidR="00B02E42" w:rsidRPr="00F03B09">
        <w:rPr>
          <w:rFonts w:hint="eastAsia"/>
          <w:szCs w:val="21"/>
        </w:rPr>
        <w:t>。</w:t>
      </w:r>
    </w:p>
    <w:p w:rsidR="0029546F" w:rsidRPr="00F03B09" w:rsidRDefault="00B02E42" w:rsidP="006B4172">
      <w:pPr>
        <w:spacing w:beforeLines="30" w:before="93" w:afterLines="30" w:after="93" w:line="320" w:lineRule="exact"/>
        <w:ind w:firstLineChars="200" w:firstLine="422"/>
        <w:outlineLvl w:val="0"/>
        <w:rPr>
          <w:b/>
          <w:bCs/>
          <w:szCs w:val="21"/>
        </w:rPr>
      </w:pPr>
      <w:r w:rsidRPr="00F03B09">
        <w:rPr>
          <w:rFonts w:hint="eastAsia"/>
          <w:b/>
          <w:bCs/>
          <w:szCs w:val="21"/>
        </w:rPr>
        <w:t>（四）专题研讨</w:t>
      </w:r>
    </w:p>
    <w:p w:rsidR="0029546F" w:rsidRPr="00F03B09" w:rsidRDefault="0029546F" w:rsidP="0029546F">
      <w:pPr>
        <w:spacing w:line="320" w:lineRule="exact"/>
        <w:ind w:firstLineChars="200" w:firstLine="420"/>
        <w:rPr>
          <w:szCs w:val="21"/>
        </w:rPr>
      </w:pPr>
      <w:r w:rsidRPr="00F03B09">
        <w:rPr>
          <w:szCs w:val="21"/>
        </w:rPr>
        <w:t>通过</w:t>
      </w:r>
      <w:r w:rsidRPr="00F03B09">
        <w:rPr>
          <w:rFonts w:hint="eastAsia"/>
          <w:szCs w:val="21"/>
        </w:rPr>
        <w:t>专题研讨活动，</w:t>
      </w:r>
      <w:r w:rsidRPr="00F03B09">
        <w:rPr>
          <w:szCs w:val="21"/>
        </w:rPr>
        <w:t>培养学生</w:t>
      </w:r>
      <w:r w:rsidRPr="00F03B09">
        <w:rPr>
          <w:rFonts w:hint="eastAsia"/>
          <w:szCs w:val="21"/>
        </w:rPr>
        <w:t>主动学习意识和举一反三和探索质疑</w:t>
      </w:r>
      <w:r w:rsidRPr="00F03B09">
        <w:rPr>
          <w:szCs w:val="21"/>
        </w:rPr>
        <w:t>的</w:t>
      </w:r>
      <w:r w:rsidRPr="00F03B09">
        <w:rPr>
          <w:rFonts w:hint="eastAsia"/>
          <w:szCs w:val="21"/>
        </w:rPr>
        <w:t>思维方式</w:t>
      </w:r>
      <w:r w:rsidRPr="00F03B09">
        <w:rPr>
          <w:szCs w:val="21"/>
        </w:rPr>
        <w:t>，锻炼</w:t>
      </w:r>
      <w:r w:rsidRPr="00F03B09">
        <w:rPr>
          <w:rFonts w:hint="eastAsia"/>
          <w:szCs w:val="21"/>
        </w:rPr>
        <w:t>学生自主学习能力</w:t>
      </w:r>
      <w:r w:rsidRPr="00F03B09">
        <w:rPr>
          <w:szCs w:val="21"/>
        </w:rPr>
        <w:t>。结合教学内容进展设置适当的专题，</w:t>
      </w:r>
      <w:r w:rsidRPr="00F03B09">
        <w:rPr>
          <w:rFonts w:hint="eastAsia"/>
          <w:szCs w:val="21"/>
        </w:rPr>
        <w:t>可以</w:t>
      </w:r>
      <w:r w:rsidRPr="00F03B09">
        <w:rPr>
          <w:szCs w:val="21"/>
        </w:rPr>
        <w:t>包括仿真分析、理论分析</w:t>
      </w:r>
      <w:r w:rsidRPr="00F03B09">
        <w:rPr>
          <w:rFonts w:hint="eastAsia"/>
          <w:szCs w:val="21"/>
        </w:rPr>
        <w:t>、新技术追踪等，布置学生以</w:t>
      </w:r>
      <w:r w:rsidRPr="00F03B09">
        <w:rPr>
          <w:szCs w:val="21"/>
        </w:rPr>
        <w:t>个人或分组方式完成</w:t>
      </w:r>
      <w:r w:rsidRPr="00F03B09">
        <w:rPr>
          <w:rFonts w:hint="eastAsia"/>
          <w:szCs w:val="21"/>
        </w:rPr>
        <w:t>理论或仿真分析</w:t>
      </w:r>
      <w:r w:rsidRPr="00F03B09">
        <w:rPr>
          <w:szCs w:val="21"/>
        </w:rPr>
        <w:t>、</w:t>
      </w:r>
      <w:r w:rsidRPr="00F03B09">
        <w:rPr>
          <w:rFonts w:hint="eastAsia"/>
          <w:szCs w:val="21"/>
        </w:rPr>
        <w:t>撰写分析报告、</w:t>
      </w:r>
      <w:r w:rsidRPr="00F03B09">
        <w:rPr>
          <w:szCs w:val="21"/>
        </w:rPr>
        <w:t>课堂报告分析结果</w:t>
      </w:r>
      <w:r w:rsidRPr="00F03B09">
        <w:rPr>
          <w:rFonts w:hint="eastAsia"/>
          <w:szCs w:val="21"/>
        </w:rPr>
        <w:t>并开展</w:t>
      </w:r>
      <w:r w:rsidRPr="00F03B09">
        <w:rPr>
          <w:szCs w:val="21"/>
        </w:rPr>
        <w:t>讨论</w:t>
      </w:r>
      <w:r w:rsidRPr="00F03B09">
        <w:rPr>
          <w:rFonts w:hint="eastAsia"/>
          <w:szCs w:val="21"/>
        </w:rPr>
        <w:t>。</w:t>
      </w:r>
    </w:p>
    <w:p w:rsidR="0029546F" w:rsidRPr="00F03B09" w:rsidRDefault="0029546F" w:rsidP="0029546F">
      <w:pPr>
        <w:spacing w:line="320" w:lineRule="exact"/>
        <w:ind w:firstLineChars="200" w:firstLine="422"/>
        <w:rPr>
          <w:szCs w:val="21"/>
        </w:rPr>
      </w:pPr>
      <w:r w:rsidRPr="00F03B09">
        <w:rPr>
          <w:b/>
          <w:szCs w:val="21"/>
        </w:rPr>
        <w:t>研讨</w:t>
      </w:r>
      <w:r w:rsidRPr="00F03B09">
        <w:rPr>
          <w:rFonts w:hint="eastAsia"/>
          <w:b/>
          <w:szCs w:val="21"/>
        </w:rPr>
        <w:t>过程组织</w:t>
      </w:r>
      <w:r w:rsidRPr="00F03B09">
        <w:rPr>
          <w:szCs w:val="21"/>
        </w:rPr>
        <w:t>：学生个人或分组完成仿真分析或理论研讨，提交书面分析报告，并进行课堂口头报告和讨论，对关键问题进行评讲。在课堂讨论中，</w:t>
      </w:r>
      <w:r w:rsidR="00B953CC" w:rsidRPr="00F03B09">
        <w:rPr>
          <w:rFonts w:hint="eastAsia"/>
          <w:szCs w:val="21"/>
        </w:rPr>
        <w:t>引入学生互评、提问、质询和答辩讨论，检验学生对自主学习内容的掌握程度，锻炼学生就专业问题思辨和交流讨论的能力。</w:t>
      </w:r>
      <w:r w:rsidRPr="00F03B09">
        <w:rPr>
          <w:rFonts w:hint="eastAsia"/>
          <w:szCs w:val="21"/>
        </w:rPr>
        <w:t>引导</w:t>
      </w:r>
      <w:r w:rsidRPr="00F03B09">
        <w:rPr>
          <w:szCs w:val="21"/>
        </w:rPr>
        <w:t>同学交流研究心得，提出疑难问题，</w:t>
      </w:r>
      <w:r w:rsidRPr="00F03B09">
        <w:rPr>
          <w:rFonts w:hint="eastAsia"/>
          <w:szCs w:val="21"/>
        </w:rPr>
        <w:t>开展讨论</w:t>
      </w:r>
      <w:r w:rsidRPr="00F03B09">
        <w:rPr>
          <w:szCs w:val="21"/>
        </w:rPr>
        <w:t>，对分析研究的结果进行评价比较，从而使学生能够相互借鉴，从不同角度获得对同一问题的充分理解，提出</w:t>
      </w:r>
      <w:r w:rsidRPr="00F03B09">
        <w:rPr>
          <w:rFonts w:hint="eastAsia"/>
          <w:szCs w:val="21"/>
        </w:rPr>
        <w:t>对</w:t>
      </w:r>
      <w:r w:rsidRPr="00F03B09">
        <w:rPr>
          <w:szCs w:val="21"/>
        </w:rPr>
        <w:t>同一问题的多个解决方案，相互促进，共同提高。</w:t>
      </w:r>
    </w:p>
    <w:p w:rsidR="0029546F" w:rsidRPr="00F03B09" w:rsidRDefault="0029546F" w:rsidP="0029546F">
      <w:pPr>
        <w:spacing w:line="320" w:lineRule="exact"/>
        <w:ind w:firstLineChars="200" w:firstLine="422"/>
        <w:rPr>
          <w:szCs w:val="21"/>
        </w:rPr>
      </w:pPr>
      <w:r w:rsidRPr="00F03B09">
        <w:rPr>
          <w:b/>
          <w:szCs w:val="21"/>
        </w:rPr>
        <w:t>研讨专题</w:t>
      </w:r>
      <w:r w:rsidR="00B953CC" w:rsidRPr="00F03B09">
        <w:rPr>
          <w:rFonts w:hint="eastAsia"/>
          <w:b/>
          <w:szCs w:val="21"/>
        </w:rPr>
        <w:t>设置：</w:t>
      </w:r>
      <w:r w:rsidRPr="00F03B09">
        <w:rPr>
          <w:szCs w:val="21"/>
        </w:rPr>
        <w:t>可以由教师灵活确立，一方面可以根据教学进展、学生程度进行调整，另一方面也鼓励教师将技术前沿以及科研进展引入教学，体现在研究课题中。</w:t>
      </w:r>
      <w:r w:rsidR="00F74103" w:rsidRPr="00F03B09">
        <w:rPr>
          <w:rFonts w:hint="eastAsia"/>
          <w:szCs w:val="21"/>
        </w:rPr>
        <w:t>以下给出若干参考专题</w:t>
      </w:r>
      <w:r w:rsidR="00B02E42" w:rsidRPr="00F03B09">
        <w:rPr>
          <w:rFonts w:hint="eastAsia"/>
          <w:szCs w:val="21"/>
        </w:rPr>
        <w:t>方案。</w:t>
      </w:r>
    </w:p>
    <w:p w:rsidR="0029546F" w:rsidRPr="00F03B09" w:rsidRDefault="0029546F" w:rsidP="0029546F">
      <w:pPr>
        <w:spacing w:line="320" w:lineRule="exact"/>
        <w:ind w:firstLineChars="200" w:firstLine="420"/>
        <w:rPr>
          <w:szCs w:val="21"/>
        </w:rPr>
      </w:pPr>
      <w:r w:rsidRPr="00F03B09">
        <w:rPr>
          <w:szCs w:val="21"/>
        </w:rPr>
        <w:t>（</w:t>
      </w:r>
      <w:r w:rsidRPr="00F03B09">
        <w:rPr>
          <w:szCs w:val="21"/>
        </w:rPr>
        <w:t>1</w:t>
      </w:r>
      <w:r w:rsidRPr="00F03B09">
        <w:rPr>
          <w:szCs w:val="21"/>
        </w:rPr>
        <w:t>）理论研讨专题</w:t>
      </w:r>
      <w:r w:rsidRPr="00F03B09">
        <w:rPr>
          <w:szCs w:val="21"/>
        </w:rPr>
        <w:t>1</w:t>
      </w:r>
      <w:r w:rsidRPr="00F03B09">
        <w:rPr>
          <w:szCs w:val="21"/>
        </w:rPr>
        <w:t>：分析推导多元</w:t>
      </w:r>
      <w:r w:rsidRPr="00F03B09">
        <w:rPr>
          <w:rFonts w:ascii="宋体" w:hAnsi="宋体"/>
          <w:szCs w:val="21"/>
        </w:rPr>
        <w:t>基带信号</w:t>
      </w:r>
      <w:r w:rsidRPr="00F03B09">
        <w:rPr>
          <w:szCs w:val="21"/>
        </w:rPr>
        <w:t>误码率</w:t>
      </w:r>
    </w:p>
    <w:p w:rsidR="0029546F" w:rsidRPr="00F03B09" w:rsidRDefault="0029546F" w:rsidP="0029546F">
      <w:pPr>
        <w:spacing w:line="320" w:lineRule="exact"/>
        <w:ind w:firstLineChars="200" w:firstLine="420"/>
        <w:rPr>
          <w:szCs w:val="21"/>
        </w:rPr>
      </w:pPr>
      <w:r w:rsidRPr="00F03B09">
        <w:rPr>
          <w:szCs w:val="21"/>
        </w:rPr>
        <w:t>设置目的：</w:t>
      </w:r>
      <w:r w:rsidR="00D1642E" w:rsidRPr="00F03B09">
        <w:rPr>
          <w:rFonts w:hint="eastAsia"/>
          <w:szCs w:val="21"/>
        </w:rPr>
        <w:t>基于</w:t>
      </w:r>
      <w:r w:rsidRPr="00F03B09">
        <w:rPr>
          <w:szCs w:val="21"/>
        </w:rPr>
        <w:t>二元基带信号误码率分析知识点自学拓展性内容</w:t>
      </w:r>
      <w:r w:rsidRPr="00F03B09">
        <w:rPr>
          <w:szCs w:val="21"/>
        </w:rPr>
        <w:t>“</w:t>
      </w:r>
      <w:r w:rsidRPr="00F03B09">
        <w:rPr>
          <w:szCs w:val="21"/>
        </w:rPr>
        <w:t>多元基带信号误码率分析</w:t>
      </w:r>
      <w:r w:rsidRPr="00F03B09">
        <w:rPr>
          <w:szCs w:val="21"/>
        </w:rPr>
        <w:t>”</w:t>
      </w:r>
      <w:r w:rsidRPr="00F03B09">
        <w:rPr>
          <w:szCs w:val="21"/>
        </w:rPr>
        <w:t>，检验学生对误码性能分析方法的掌握程度和运用效果。要求：给出误码率计算公式的详细的推导过程，分析推导结果。</w:t>
      </w:r>
    </w:p>
    <w:p w:rsidR="0029546F" w:rsidRPr="00F03B09" w:rsidRDefault="0029546F" w:rsidP="0029546F">
      <w:pPr>
        <w:spacing w:line="320" w:lineRule="exact"/>
        <w:ind w:firstLineChars="200" w:firstLine="420"/>
        <w:rPr>
          <w:rFonts w:ascii="宋体" w:hAnsi="宋体"/>
          <w:szCs w:val="21"/>
        </w:rPr>
      </w:pPr>
      <w:r w:rsidRPr="00F03B09">
        <w:rPr>
          <w:szCs w:val="21"/>
        </w:rPr>
        <w:t>（</w:t>
      </w:r>
      <w:r w:rsidRPr="00F03B09">
        <w:rPr>
          <w:szCs w:val="21"/>
        </w:rPr>
        <w:t>2</w:t>
      </w:r>
      <w:r w:rsidRPr="00F03B09">
        <w:rPr>
          <w:szCs w:val="21"/>
        </w:rPr>
        <w:t>）理论研讨专题</w:t>
      </w:r>
      <w:r w:rsidRPr="00F03B09">
        <w:rPr>
          <w:szCs w:val="21"/>
        </w:rPr>
        <w:t>2</w:t>
      </w:r>
      <w:r w:rsidRPr="00F03B09">
        <w:rPr>
          <w:szCs w:val="21"/>
        </w:rPr>
        <w:t>：分析不同</w:t>
      </w:r>
      <w:r w:rsidRPr="00F03B09">
        <w:rPr>
          <w:rFonts w:ascii="宋体" w:hAnsi="宋体"/>
          <w:szCs w:val="21"/>
        </w:rPr>
        <w:t>最佳</w:t>
      </w:r>
      <w:r w:rsidRPr="00F03B09">
        <w:rPr>
          <w:szCs w:val="21"/>
        </w:rPr>
        <w:t>接收</w:t>
      </w:r>
      <w:r w:rsidRPr="00F03B09">
        <w:rPr>
          <w:rFonts w:ascii="宋体" w:hAnsi="宋体"/>
          <w:szCs w:val="21"/>
        </w:rPr>
        <w:t>方法的误码性能</w:t>
      </w:r>
    </w:p>
    <w:p w:rsidR="0029546F" w:rsidRPr="00F03B09" w:rsidRDefault="0029546F" w:rsidP="0029546F">
      <w:pPr>
        <w:spacing w:line="320" w:lineRule="exact"/>
        <w:ind w:firstLineChars="200" w:firstLine="420"/>
        <w:rPr>
          <w:rFonts w:ascii="宋体" w:hAnsi="宋体"/>
          <w:szCs w:val="21"/>
        </w:rPr>
      </w:pPr>
      <w:r w:rsidRPr="00F03B09">
        <w:rPr>
          <w:rFonts w:ascii="宋体" w:hAnsi="宋体"/>
          <w:szCs w:val="21"/>
        </w:rPr>
        <w:t>设置目的：从随机信号检测的角度，进一步巩固误码性能分析方法的掌握程度。要求：给出误码率计算公式的详细的推导过程，分析推导结果。</w:t>
      </w:r>
    </w:p>
    <w:p w:rsidR="0029546F" w:rsidRPr="00F03B09" w:rsidRDefault="0029546F" w:rsidP="0029546F">
      <w:pPr>
        <w:spacing w:line="320" w:lineRule="exact"/>
        <w:ind w:firstLineChars="200" w:firstLine="420"/>
        <w:rPr>
          <w:rFonts w:ascii="宋体" w:hAnsi="宋体"/>
          <w:szCs w:val="21"/>
        </w:rPr>
      </w:pPr>
      <w:r w:rsidRPr="00F03B09">
        <w:rPr>
          <w:rFonts w:ascii="宋体" w:hAnsi="宋体"/>
          <w:szCs w:val="21"/>
        </w:rPr>
        <w:t>（</w:t>
      </w:r>
      <w:r w:rsidRPr="00F03B09">
        <w:rPr>
          <w:rFonts w:ascii="宋体" w:hAnsi="宋体" w:hint="eastAsia"/>
          <w:szCs w:val="21"/>
        </w:rPr>
        <w:t>3</w:t>
      </w:r>
      <w:r w:rsidRPr="00F03B09">
        <w:rPr>
          <w:rFonts w:ascii="宋体" w:hAnsi="宋体"/>
          <w:szCs w:val="21"/>
        </w:rPr>
        <w:t>）仿真分析专题</w:t>
      </w:r>
      <w:r w:rsidRPr="00F03B09">
        <w:rPr>
          <w:rFonts w:ascii="宋体" w:hAnsi="宋体" w:hint="eastAsia"/>
          <w:szCs w:val="21"/>
        </w:rPr>
        <w:t>1</w:t>
      </w:r>
      <w:r w:rsidRPr="00F03B09">
        <w:rPr>
          <w:rFonts w:ascii="宋体" w:hAnsi="宋体"/>
          <w:szCs w:val="21"/>
        </w:rPr>
        <w:t>：循环码生成多项式产生：</w:t>
      </w:r>
    </w:p>
    <w:p w:rsidR="0029546F" w:rsidRPr="00F03B09" w:rsidRDefault="0029546F" w:rsidP="0029546F">
      <w:pPr>
        <w:spacing w:line="320" w:lineRule="exact"/>
        <w:ind w:firstLineChars="200" w:firstLine="420"/>
        <w:rPr>
          <w:rFonts w:ascii="宋体" w:hAnsi="宋体"/>
          <w:szCs w:val="21"/>
        </w:rPr>
      </w:pPr>
      <w:r w:rsidRPr="00F03B09">
        <w:rPr>
          <w:rFonts w:ascii="宋体" w:hAnsi="宋体"/>
          <w:szCs w:val="21"/>
        </w:rPr>
        <w:t>设置目的：检验学生对差错控制编解码的理解，掌握和运用程度，锻炼其分析问题，软件编程的能力。要求：编程产生循环码生成多项式表</w:t>
      </w:r>
      <w:r w:rsidRPr="00F03B09">
        <w:rPr>
          <w:rFonts w:ascii="宋体" w:hAnsi="宋体" w:hint="eastAsia"/>
          <w:szCs w:val="21"/>
        </w:rPr>
        <w:t>。</w:t>
      </w:r>
    </w:p>
    <w:p w:rsidR="0029546F" w:rsidRPr="00F03B09" w:rsidRDefault="0029546F" w:rsidP="0029546F">
      <w:pPr>
        <w:spacing w:line="320" w:lineRule="exact"/>
        <w:ind w:firstLineChars="200" w:firstLine="420"/>
        <w:rPr>
          <w:rFonts w:ascii="宋体" w:hAnsi="宋体"/>
          <w:szCs w:val="21"/>
        </w:rPr>
      </w:pPr>
      <w:r w:rsidRPr="00F03B09">
        <w:rPr>
          <w:rFonts w:ascii="宋体" w:hAnsi="宋体"/>
          <w:szCs w:val="21"/>
        </w:rPr>
        <w:t>（</w:t>
      </w:r>
      <w:r w:rsidRPr="00F03B09">
        <w:rPr>
          <w:rFonts w:ascii="宋体" w:hAnsi="宋体" w:hint="eastAsia"/>
          <w:szCs w:val="21"/>
        </w:rPr>
        <w:t>4</w:t>
      </w:r>
      <w:r w:rsidRPr="00F03B09">
        <w:rPr>
          <w:rFonts w:ascii="宋体" w:hAnsi="宋体"/>
          <w:szCs w:val="21"/>
        </w:rPr>
        <w:t>）仿真分析专题</w:t>
      </w:r>
      <w:r w:rsidRPr="00F03B09">
        <w:rPr>
          <w:rFonts w:ascii="宋体" w:hAnsi="宋体" w:hint="eastAsia"/>
          <w:szCs w:val="21"/>
        </w:rPr>
        <w:t>2</w:t>
      </w:r>
      <w:r w:rsidRPr="00F03B09">
        <w:rPr>
          <w:rFonts w:ascii="宋体" w:hAnsi="宋体"/>
          <w:szCs w:val="21"/>
        </w:rPr>
        <w:t>： PCM编译码仿真分析</w:t>
      </w:r>
    </w:p>
    <w:p w:rsidR="0029546F" w:rsidRPr="00F03B09" w:rsidRDefault="0029546F" w:rsidP="0029546F">
      <w:pPr>
        <w:spacing w:line="320" w:lineRule="exact"/>
        <w:ind w:firstLineChars="200" w:firstLine="420"/>
        <w:rPr>
          <w:rFonts w:ascii="宋体" w:hAnsi="宋体"/>
          <w:szCs w:val="21"/>
        </w:rPr>
      </w:pPr>
      <w:r w:rsidRPr="00F03B09">
        <w:rPr>
          <w:rFonts w:ascii="宋体" w:hAnsi="宋体"/>
          <w:szCs w:val="21"/>
        </w:rPr>
        <w:t>设置目的：检验学生对基带调制知识点的理解，掌握和运用程度，锻炼其分析问题，开展研究的能力。要求：仿真实现A律13折线编译码，LPCM编译码，比较量化信噪比，信号源自定。</w:t>
      </w:r>
    </w:p>
    <w:p w:rsidR="0029546F" w:rsidRPr="00F03B09" w:rsidRDefault="0029546F" w:rsidP="0029546F">
      <w:pPr>
        <w:spacing w:line="320" w:lineRule="exact"/>
        <w:ind w:firstLineChars="200" w:firstLine="420"/>
        <w:rPr>
          <w:rFonts w:ascii="宋体" w:hAnsi="宋体"/>
          <w:szCs w:val="21"/>
        </w:rPr>
      </w:pPr>
      <w:r w:rsidRPr="00F03B09">
        <w:rPr>
          <w:rFonts w:ascii="宋体" w:hAnsi="宋体"/>
          <w:szCs w:val="21"/>
        </w:rPr>
        <w:t>（</w:t>
      </w:r>
      <w:r w:rsidRPr="00F03B09">
        <w:rPr>
          <w:rFonts w:ascii="宋体" w:hAnsi="宋体" w:hint="eastAsia"/>
          <w:szCs w:val="21"/>
        </w:rPr>
        <w:t>5</w:t>
      </w:r>
      <w:r w:rsidRPr="00F03B09">
        <w:rPr>
          <w:rFonts w:ascii="宋体" w:hAnsi="宋体"/>
          <w:szCs w:val="21"/>
        </w:rPr>
        <w:t>）仿真分析专题</w:t>
      </w:r>
      <w:r w:rsidRPr="00F03B09">
        <w:rPr>
          <w:rFonts w:ascii="宋体" w:hAnsi="宋体" w:hint="eastAsia"/>
          <w:szCs w:val="21"/>
        </w:rPr>
        <w:t>3</w:t>
      </w:r>
      <w:r w:rsidRPr="00F03B09">
        <w:rPr>
          <w:rFonts w:ascii="宋体" w:hAnsi="宋体"/>
          <w:szCs w:val="21"/>
        </w:rPr>
        <w:t xml:space="preserve">：多元数字信号误码率分析: </w:t>
      </w:r>
    </w:p>
    <w:p w:rsidR="0029546F" w:rsidRPr="00F03B09" w:rsidRDefault="0029546F" w:rsidP="0029546F">
      <w:pPr>
        <w:spacing w:line="320" w:lineRule="exact"/>
        <w:ind w:firstLineChars="200" w:firstLine="420"/>
        <w:rPr>
          <w:rFonts w:ascii="宋体" w:hAnsi="宋体"/>
          <w:szCs w:val="21"/>
        </w:rPr>
      </w:pPr>
      <w:r w:rsidRPr="00F03B09">
        <w:rPr>
          <w:rFonts w:ascii="宋体" w:hAnsi="宋体"/>
          <w:szCs w:val="21"/>
        </w:rPr>
        <w:t>设置目的：检验学生对数字基带传输和频带传输</w:t>
      </w:r>
      <w:r w:rsidR="00D1642E" w:rsidRPr="00F03B09">
        <w:rPr>
          <w:rFonts w:ascii="宋体" w:hAnsi="宋体" w:hint="eastAsia"/>
          <w:szCs w:val="21"/>
        </w:rPr>
        <w:t>两个</w:t>
      </w:r>
      <w:r w:rsidRPr="00F03B09">
        <w:rPr>
          <w:rFonts w:ascii="宋体" w:hAnsi="宋体"/>
          <w:szCs w:val="21"/>
        </w:rPr>
        <w:t>模块的理解，掌握和运用程度，锻炼其分析问题，开展研究的能力。要求：选择以下一种二元数字信号，仿真分析数字信号误码率，与理论计算结果比较：单极性基带信号、双极性基带信号、ASK、PSK、FSK。</w:t>
      </w:r>
    </w:p>
    <w:p w:rsidR="006B4172" w:rsidRPr="00F03B09" w:rsidRDefault="006B4172" w:rsidP="006B4172">
      <w:pPr>
        <w:spacing w:beforeLines="30" w:before="93" w:afterLines="30" w:after="93" w:line="320" w:lineRule="exact"/>
        <w:ind w:firstLineChars="200" w:firstLine="422"/>
        <w:outlineLvl w:val="0"/>
        <w:rPr>
          <w:rFonts w:ascii="宋体" w:hAnsi="宋体" w:cs="宋体"/>
          <w:b/>
          <w:bCs/>
          <w:kern w:val="0"/>
          <w:szCs w:val="21"/>
        </w:rPr>
      </w:pPr>
      <w:r w:rsidRPr="00F03B09">
        <w:rPr>
          <w:rFonts w:ascii="宋体" w:hAnsi="宋体" w:cs="宋体" w:hint="eastAsia"/>
          <w:b/>
          <w:bCs/>
          <w:kern w:val="0"/>
          <w:szCs w:val="21"/>
        </w:rPr>
        <w:t>（五）</w:t>
      </w:r>
      <w:r w:rsidRPr="00F03B09">
        <w:rPr>
          <w:rFonts w:hint="eastAsia"/>
          <w:b/>
          <w:bCs/>
          <w:kern w:val="0"/>
          <w:szCs w:val="21"/>
        </w:rPr>
        <w:t>课程思政</w:t>
      </w:r>
    </w:p>
    <w:p w:rsidR="004A76CA" w:rsidRPr="00F03B09" w:rsidRDefault="006B4172" w:rsidP="00A92DF5">
      <w:pPr>
        <w:spacing w:line="320" w:lineRule="exact"/>
        <w:ind w:firstLineChars="200" w:firstLine="420"/>
        <w:rPr>
          <w:rFonts w:ascii="楷体" w:eastAsia="楷体" w:hAnsi="楷体" w:cs="仿宋"/>
          <w:szCs w:val="21"/>
        </w:rPr>
      </w:pPr>
      <w:r w:rsidRPr="00F03B09">
        <w:rPr>
          <w:rFonts w:hint="eastAsia"/>
          <w:szCs w:val="21"/>
        </w:rPr>
        <w:lastRenderedPageBreak/>
        <w:t>课程</w:t>
      </w:r>
      <w:proofErr w:type="gramStart"/>
      <w:r w:rsidRPr="00F03B09">
        <w:rPr>
          <w:rFonts w:hint="eastAsia"/>
          <w:szCs w:val="21"/>
        </w:rPr>
        <w:t>思政坚持</w:t>
      </w:r>
      <w:proofErr w:type="gramEnd"/>
      <w:r w:rsidRPr="00F03B09">
        <w:rPr>
          <w:rFonts w:hint="eastAsia"/>
          <w:szCs w:val="21"/>
        </w:rPr>
        <w:t>正确的政治方向，紧紧围绕立德树人根本任务，针对《通信原理》课程理论性强、概念抽象、数学知识多的特点，细化分解</w:t>
      </w:r>
      <w:proofErr w:type="gramStart"/>
      <w:r w:rsidRPr="00F03B09">
        <w:rPr>
          <w:rFonts w:hint="eastAsia"/>
          <w:szCs w:val="21"/>
        </w:rPr>
        <w:t>课程思政育人</w:t>
      </w:r>
      <w:proofErr w:type="gramEnd"/>
      <w:r w:rsidRPr="00F03B09">
        <w:rPr>
          <w:rFonts w:hint="eastAsia"/>
          <w:szCs w:val="21"/>
        </w:rPr>
        <w:t>主题，深挖知识点中隐含</w:t>
      </w:r>
      <w:proofErr w:type="gramStart"/>
      <w:r w:rsidRPr="00F03B09">
        <w:rPr>
          <w:rFonts w:hint="eastAsia"/>
          <w:szCs w:val="21"/>
        </w:rPr>
        <w:t>的思政元素</w:t>
      </w:r>
      <w:proofErr w:type="gramEnd"/>
      <w:r w:rsidRPr="00F03B09">
        <w:rPr>
          <w:rFonts w:hint="eastAsia"/>
          <w:szCs w:val="21"/>
        </w:rPr>
        <w:t>，将</w:t>
      </w:r>
      <w:proofErr w:type="gramStart"/>
      <w:r w:rsidRPr="00F03B09">
        <w:rPr>
          <w:rFonts w:hint="eastAsia"/>
          <w:szCs w:val="21"/>
        </w:rPr>
        <w:t>课程思政案例</w:t>
      </w:r>
      <w:proofErr w:type="gramEnd"/>
      <w:r w:rsidRPr="00F03B09">
        <w:rPr>
          <w:rFonts w:hint="eastAsia"/>
          <w:szCs w:val="21"/>
        </w:rPr>
        <w:t>有机融入相关知识点和教学环节中，通过案例讲解、学生提问、课后调研、课堂展示等方式，在进行知识传授、能力培养的同时，以自然融合的形式启迪学生</w:t>
      </w:r>
      <w:r w:rsidR="004A76CA" w:rsidRPr="00F03B09">
        <w:rPr>
          <w:rFonts w:hint="eastAsia"/>
          <w:szCs w:val="21"/>
        </w:rPr>
        <w:t>技术报国的</w:t>
      </w:r>
      <w:r w:rsidRPr="00F03B09">
        <w:rPr>
          <w:rFonts w:hint="eastAsia"/>
          <w:szCs w:val="21"/>
        </w:rPr>
        <w:t>上进</w:t>
      </w:r>
      <w:r w:rsidR="004A76CA" w:rsidRPr="00F03B09">
        <w:rPr>
          <w:rFonts w:hint="eastAsia"/>
          <w:szCs w:val="21"/>
        </w:rPr>
        <w:t>心和求知欲，激励学生</w:t>
      </w:r>
      <w:r w:rsidRPr="00F03B09">
        <w:rPr>
          <w:rFonts w:hint="eastAsia"/>
          <w:szCs w:val="21"/>
        </w:rPr>
        <w:t>不畏困难、</w:t>
      </w:r>
      <w:r w:rsidR="004A76CA" w:rsidRPr="00F03B09">
        <w:rPr>
          <w:rFonts w:hint="eastAsia"/>
          <w:szCs w:val="21"/>
        </w:rPr>
        <w:t>积极主动钻研</w:t>
      </w:r>
      <w:r w:rsidRPr="00F03B09">
        <w:rPr>
          <w:rFonts w:hint="eastAsia"/>
        </w:rPr>
        <w:t>。</w:t>
      </w:r>
      <w:r w:rsidR="00A92DF5" w:rsidRPr="00F03B09">
        <w:rPr>
          <w:rFonts w:hint="eastAsia"/>
        </w:rPr>
        <w:t>部分思政案例如下</w:t>
      </w:r>
      <w:r w:rsidR="00A92DF5" w:rsidRPr="00F03B09">
        <w:rPr>
          <w:rFonts w:hint="eastAsia"/>
          <w:szCs w:val="21"/>
        </w:rPr>
        <w:t>表所示。</w:t>
      </w:r>
    </w:p>
    <w:tbl>
      <w:tblPr>
        <w:tblStyle w:val="a7"/>
        <w:tblW w:w="0" w:type="auto"/>
        <w:tblLook w:val="04A0" w:firstRow="1" w:lastRow="0" w:firstColumn="1" w:lastColumn="0" w:noHBand="0" w:noVBand="1"/>
      </w:tblPr>
      <w:tblGrid>
        <w:gridCol w:w="786"/>
        <w:gridCol w:w="1194"/>
        <w:gridCol w:w="1559"/>
        <w:gridCol w:w="4983"/>
      </w:tblGrid>
      <w:tr w:rsidR="00217B5B" w:rsidRPr="00F03B09" w:rsidTr="00EF563E">
        <w:tc>
          <w:tcPr>
            <w:tcW w:w="786" w:type="dxa"/>
          </w:tcPr>
          <w:p w:rsidR="004A76CA" w:rsidRPr="00F03B09" w:rsidRDefault="004A76CA" w:rsidP="00452428">
            <w:pPr>
              <w:jc w:val="center"/>
              <w:rPr>
                <w:rFonts w:ascii="楷体" w:eastAsia="楷体" w:hAnsi="楷体" w:cs="仿宋"/>
                <w:szCs w:val="21"/>
              </w:rPr>
            </w:pPr>
            <w:r w:rsidRPr="00F03B09">
              <w:rPr>
                <w:rFonts w:ascii="楷体" w:eastAsia="楷体" w:hAnsi="楷体" w:cs="仿宋" w:hint="eastAsia"/>
                <w:szCs w:val="21"/>
              </w:rPr>
              <w:t>序号</w:t>
            </w:r>
          </w:p>
        </w:tc>
        <w:tc>
          <w:tcPr>
            <w:tcW w:w="1194" w:type="dxa"/>
          </w:tcPr>
          <w:p w:rsidR="004A76CA" w:rsidRPr="00F03B09" w:rsidRDefault="004A76CA" w:rsidP="00452428">
            <w:pPr>
              <w:jc w:val="center"/>
              <w:rPr>
                <w:rFonts w:ascii="楷体" w:eastAsia="楷体" w:hAnsi="楷体" w:cs="仿宋"/>
                <w:szCs w:val="21"/>
              </w:rPr>
            </w:pPr>
            <w:r w:rsidRPr="00F03B09">
              <w:rPr>
                <w:rFonts w:ascii="楷体" w:eastAsia="楷体" w:hAnsi="楷体" w:cs="仿宋" w:hint="eastAsia"/>
                <w:szCs w:val="21"/>
              </w:rPr>
              <w:t>章节名称</w:t>
            </w:r>
          </w:p>
        </w:tc>
        <w:tc>
          <w:tcPr>
            <w:tcW w:w="1559" w:type="dxa"/>
          </w:tcPr>
          <w:p w:rsidR="004A76CA" w:rsidRPr="00F03B09" w:rsidRDefault="004A76CA" w:rsidP="00452428">
            <w:pPr>
              <w:jc w:val="center"/>
              <w:rPr>
                <w:rFonts w:ascii="楷体" w:eastAsia="楷体" w:hAnsi="楷体" w:cs="仿宋"/>
                <w:szCs w:val="21"/>
              </w:rPr>
            </w:pPr>
            <w:r w:rsidRPr="00F03B09">
              <w:rPr>
                <w:rFonts w:ascii="楷体" w:eastAsia="楷体" w:hAnsi="楷体" w:cs="仿宋" w:hint="eastAsia"/>
                <w:szCs w:val="21"/>
              </w:rPr>
              <w:t>知识点</w:t>
            </w:r>
          </w:p>
        </w:tc>
        <w:tc>
          <w:tcPr>
            <w:tcW w:w="4983" w:type="dxa"/>
          </w:tcPr>
          <w:p w:rsidR="004A76CA" w:rsidRPr="00F03B09" w:rsidRDefault="004A76CA" w:rsidP="00452428">
            <w:pPr>
              <w:jc w:val="center"/>
              <w:rPr>
                <w:rFonts w:ascii="楷体" w:eastAsia="楷体" w:hAnsi="楷体" w:cs="仿宋"/>
                <w:szCs w:val="21"/>
              </w:rPr>
            </w:pPr>
            <w:r w:rsidRPr="00F03B09">
              <w:rPr>
                <w:rFonts w:ascii="楷体" w:eastAsia="楷体" w:hAnsi="楷体" w:cs="仿宋" w:hint="eastAsia"/>
                <w:szCs w:val="21"/>
              </w:rPr>
              <w:t>所挖掘</w:t>
            </w:r>
            <w:proofErr w:type="gramStart"/>
            <w:r w:rsidRPr="00F03B09">
              <w:rPr>
                <w:rFonts w:ascii="楷体" w:eastAsia="楷体" w:hAnsi="楷体" w:cs="仿宋" w:hint="eastAsia"/>
                <w:szCs w:val="21"/>
              </w:rPr>
              <w:t>的思政元素</w:t>
            </w:r>
            <w:proofErr w:type="gramEnd"/>
          </w:p>
        </w:tc>
      </w:tr>
      <w:tr w:rsidR="00F03B09" w:rsidRPr="00F03B09" w:rsidTr="00F03B09">
        <w:tc>
          <w:tcPr>
            <w:tcW w:w="786" w:type="dxa"/>
            <w:vAlign w:val="center"/>
          </w:tcPr>
          <w:p w:rsidR="004A76CA" w:rsidRPr="00F03B09" w:rsidRDefault="004A76CA" w:rsidP="00F03B09">
            <w:pPr>
              <w:rPr>
                <w:rFonts w:ascii="楷体" w:eastAsia="楷体" w:hAnsi="楷体" w:cs="仿宋"/>
                <w:szCs w:val="21"/>
              </w:rPr>
            </w:pPr>
            <w:r w:rsidRPr="00F03B09">
              <w:rPr>
                <w:rFonts w:ascii="楷体" w:eastAsia="楷体" w:hAnsi="楷体" w:cs="仿宋" w:hint="eastAsia"/>
                <w:szCs w:val="21"/>
              </w:rPr>
              <w:t>1</w:t>
            </w:r>
          </w:p>
        </w:tc>
        <w:tc>
          <w:tcPr>
            <w:tcW w:w="1194" w:type="dxa"/>
            <w:vAlign w:val="center"/>
          </w:tcPr>
          <w:p w:rsidR="004A76CA" w:rsidRPr="00F03B09" w:rsidRDefault="004A76CA" w:rsidP="00F03B09">
            <w:pPr>
              <w:rPr>
                <w:rFonts w:ascii="楷体" w:eastAsia="楷体" w:hAnsi="楷体" w:cs="仿宋"/>
                <w:szCs w:val="21"/>
              </w:rPr>
            </w:pPr>
            <w:r w:rsidRPr="00F03B09">
              <w:rPr>
                <w:rFonts w:ascii="楷体" w:eastAsia="楷体" w:hAnsi="楷体" w:cs="仿宋" w:hint="eastAsia"/>
                <w:szCs w:val="21"/>
              </w:rPr>
              <w:t>1</w:t>
            </w:r>
            <w:r w:rsidRPr="00F03B09">
              <w:rPr>
                <w:rFonts w:ascii="楷体" w:eastAsia="楷体" w:hAnsi="楷体" w:cs="仿宋"/>
                <w:szCs w:val="21"/>
              </w:rPr>
              <w:t>.</w:t>
            </w:r>
            <w:r w:rsidR="00217B5B" w:rsidRPr="00F03B09">
              <w:rPr>
                <w:rFonts w:ascii="楷体" w:eastAsia="楷体" w:hAnsi="楷体" w:cs="仿宋" w:hint="eastAsia"/>
                <w:szCs w:val="21"/>
              </w:rPr>
              <w:t>绪论</w:t>
            </w:r>
            <w:r w:rsidR="00217B5B" w:rsidRPr="00F03B09">
              <w:rPr>
                <w:rFonts w:ascii="楷体" w:eastAsia="楷体" w:hAnsi="楷体" w:cs="仿宋"/>
                <w:szCs w:val="21"/>
              </w:rPr>
              <w:t xml:space="preserve"> </w:t>
            </w:r>
          </w:p>
        </w:tc>
        <w:tc>
          <w:tcPr>
            <w:tcW w:w="1559" w:type="dxa"/>
            <w:vAlign w:val="center"/>
          </w:tcPr>
          <w:p w:rsidR="004A76CA" w:rsidRPr="00F03B09" w:rsidRDefault="004A76CA" w:rsidP="00CE02A4">
            <w:pPr>
              <w:rPr>
                <w:rFonts w:ascii="楷体" w:eastAsia="楷体" w:hAnsi="楷体" w:cs="仿宋"/>
                <w:szCs w:val="21"/>
              </w:rPr>
            </w:pPr>
            <w:r w:rsidRPr="00F03B09">
              <w:rPr>
                <w:rFonts w:ascii="楷体" w:eastAsia="楷体" w:hAnsi="楷体" w:cs="仿宋" w:hint="eastAsia"/>
                <w:szCs w:val="21"/>
              </w:rPr>
              <w:t>通信发展</w:t>
            </w:r>
            <w:bookmarkStart w:id="0" w:name="_GoBack"/>
            <w:bookmarkEnd w:id="0"/>
          </w:p>
        </w:tc>
        <w:tc>
          <w:tcPr>
            <w:tcW w:w="4983" w:type="dxa"/>
            <w:vAlign w:val="center"/>
          </w:tcPr>
          <w:p w:rsidR="004A76CA" w:rsidRPr="00F03B09" w:rsidRDefault="004A76CA" w:rsidP="00F03B09">
            <w:pPr>
              <w:rPr>
                <w:rFonts w:ascii="楷体" w:eastAsia="楷体" w:hAnsi="楷体" w:cs="仿宋"/>
                <w:szCs w:val="21"/>
              </w:rPr>
            </w:pPr>
            <w:r w:rsidRPr="00F03B09">
              <w:rPr>
                <w:rFonts w:ascii="楷体" w:eastAsia="楷体" w:hAnsi="楷体" w:cs="仿宋" w:hint="eastAsia"/>
                <w:szCs w:val="21"/>
              </w:rPr>
              <w:t>【古人智慧 民族自信】</w:t>
            </w:r>
          </w:p>
          <w:p w:rsidR="004A76CA" w:rsidRPr="00F03B09" w:rsidRDefault="004A76CA" w:rsidP="00F03B09">
            <w:pPr>
              <w:rPr>
                <w:rFonts w:ascii="楷体" w:eastAsia="楷体" w:hAnsi="楷体" w:cs="仿宋"/>
                <w:bCs/>
                <w:szCs w:val="21"/>
              </w:rPr>
            </w:pPr>
            <w:r w:rsidRPr="00F03B09">
              <w:rPr>
                <w:rFonts w:ascii="楷体" w:eastAsia="楷体" w:hAnsi="楷体" w:cs="仿宋" w:hint="eastAsia"/>
                <w:bCs/>
                <w:szCs w:val="21"/>
              </w:rPr>
              <w:t>古长城烽火台——最古老的通信网络</w:t>
            </w:r>
            <w:r w:rsidR="00217B5B" w:rsidRPr="00F03B09">
              <w:rPr>
                <w:rFonts w:ascii="楷体" w:eastAsia="楷体" w:hAnsi="楷体" w:cs="仿宋" w:hint="eastAsia"/>
                <w:bCs/>
                <w:szCs w:val="21"/>
              </w:rPr>
              <w:t>。</w:t>
            </w:r>
          </w:p>
          <w:p w:rsidR="004A76CA" w:rsidRPr="00F03B09" w:rsidRDefault="004A76CA" w:rsidP="00E870A8">
            <w:pPr>
              <w:rPr>
                <w:rFonts w:ascii="楷体" w:eastAsia="楷体" w:hAnsi="楷体" w:cs="仿宋"/>
                <w:bCs/>
                <w:szCs w:val="21"/>
              </w:rPr>
            </w:pPr>
            <w:r w:rsidRPr="00F03B09">
              <w:rPr>
                <w:rFonts w:ascii="楷体" w:eastAsia="楷体" w:hAnsi="楷体" w:cs="仿宋" w:hint="eastAsia"/>
                <w:bCs/>
                <w:szCs w:val="21"/>
              </w:rPr>
              <w:t>刘</w:t>
            </w:r>
            <w:r w:rsidR="00E870A8">
              <w:rPr>
                <w:rFonts w:ascii="楷体" w:eastAsia="楷体" w:hAnsi="楷体" w:cs="仿宋" w:hint="eastAsia"/>
                <w:bCs/>
                <w:szCs w:val="21"/>
              </w:rPr>
              <w:t>瀚</w:t>
            </w:r>
            <w:r w:rsidRPr="00F03B09">
              <w:rPr>
                <w:rFonts w:ascii="楷体" w:eastAsia="楷体" w:hAnsi="楷体" w:cs="仿宋" w:hint="eastAsia"/>
                <w:bCs/>
                <w:szCs w:val="21"/>
              </w:rPr>
              <w:t>创建中国广播</w:t>
            </w:r>
            <w:r w:rsidR="00217B5B" w:rsidRPr="00F03B09">
              <w:rPr>
                <w:rFonts w:ascii="楷体" w:eastAsia="楷体" w:hAnsi="楷体" w:cs="仿宋" w:hint="eastAsia"/>
                <w:bCs/>
                <w:szCs w:val="21"/>
              </w:rPr>
              <w:t>，交大通信人荣耀</w:t>
            </w:r>
            <w:r w:rsidRPr="00F03B09">
              <w:rPr>
                <w:rFonts w:ascii="楷体" w:eastAsia="楷体" w:hAnsi="楷体" w:cs="仿宋" w:hint="eastAsia"/>
                <w:bCs/>
                <w:szCs w:val="21"/>
              </w:rPr>
              <w:t>。</w:t>
            </w:r>
          </w:p>
        </w:tc>
      </w:tr>
      <w:tr w:rsidR="00F03B09" w:rsidRPr="00F03B09" w:rsidTr="00F03B09">
        <w:tc>
          <w:tcPr>
            <w:tcW w:w="786" w:type="dxa"/>
            <w:vAlign w:val="center"/>
          </w:tcPr>
          <w:p w:rsidR="00EF563E" w:rsidRPr="00F03B09" w:rsidRDefault="00EF563E" w:rsidP="00F03B09">
            <w:pPr>
              <w:rPr>
                <w:rFonts w:ascii="楷体" w:eastAsia="楷体" w:hAnsi="楷体" w:cs="仿宋"/>
                <w:szCs w:val="21"/>
              </w:rPr>
            </w:pPr>
            <w:r w:rsidRPr="00F03B09">
              <w:rPr>
                <w:rFonts w:ascii="楷体" w:eastAsia="楷体" w:hAnsi="楷体" w:cs="仿宋"/>
                <w:szCs w:val="21"/>
              </w:rPr>
              <w:t>2</w:t>
            </w:r>
          </w:p>
        </w:tc>
        <w:tc>
          <w:tcPr>
            <w:tcW w:w="1194" w:type="dxa"/>
            <w:vAlign w:val="center"/>
          </w:tcPr>
          <w:p w:rsidR="00EF563E" w:rsidRPr="00F03B09" w:rsidRDefault="00EF563E" w:rsidP="00F03B09">
            <w:pPr>
              <w:rPr>
                <w:rFonts w:ascii="楷体" w:eastAsia="楷体" w:hAnsi="楷体" w:cs="仿宋"/>
                <w:szCs w:val="21"/>
              </w:rPr>
            </w:pPr>
            <w:r w:rsidRPr="00F03B09">
              <w:rPr>
                <w:rFonts w:ascii="楷体" w:eastAsia="楷体" w:hAnsi="楷体" w:cs="仿宋" w:hint="eastAsia"/>
                <w:szCs w:val="21"/>
              </w:rPr>
              <w:t>1</w:t>
            </w:r>
            <w:r w:rsidRPr="00F03B09">
              <w:rPr>
                <w:rFonts w:ascii="楷体" w:eastAsia="楷体" w:hAnsi="楷体" w:cs="仿宋"/>
                <w:szCs w:val="21"/>
              </w:rPr>
              <w:t>.</w:t>
            </w:r>
            <w:r w:rsidRPr="00F03B09">
              <w:rPr>
                <w:rFonts w:ascii="楷体" w:eastAsia="楷体" w:hAnsi="楷体" w:cs="仿宋" w:hint="eastAsia"/>
                <w:szCs w:val="21"/>
              </w:rPr>
              <w:t>绪论</w:t>
            </w:r>
            <w:r w:rsidRPr="00F03B09">
              <w:rPr>
                <w:rFonts w:ascii="楷体" w:eastAsia="楷体" w:hAnsi="楷体" w:cs="仿宋"/>
                <w:szCs w:val="21"/>
              </w:rPr>
              <w:t xml:space="preserve"> </w:t>
            </w:r>
          </w:p>
        </w:tc>
        <w:tc>
          <w:tcPr>
            <w:tcW w:w="1559" w:type="dxa"/>
            <w:vAlign w:val="center"/>
          </w:tcPr>
          <w:p w:rsidR="00EF563E" w:rsidRPr="00F03B09" w:rsidRDefault="00EF563E" w:rsidP="00F03B09">
            <w:pPr>
              <w:rPr>
                <w:rFonts w:ascii="楷体" w:eastAsia="楷体" w:hAnsi="楷体" w:cs="仿宋"/>
                <w:szCs w:val="21"/>
              </w:rPr>
            </w:pPr>
            <w:r w:rsidRPr="00F03B09">
              <w:rPr>
                <w:rFonts w:ascii="楷体" w:eastAsia="楷体" w:hAnsi="楷体" w:cs="仿宋" w:hint="eastAsia"/>
                <w:szCs w:val="21"/>
              </w:rPr>
              <w:t>通信发展</w:t>
            </w:r>
          </w:p>
        </w:tc>
        <w:tc>
          <w:tcPr>
            <w:tcW w:w="4983" w:type="dxa"/>
            <w:vAlign w:val="center"/>
          </w:tcPr>
          <w:p w:rsidR="00EF563E" w:rsidRPr="00F03B09" w:rsidRDefault="00EF563E" w:rsidP="00F03B09">
            <w:pPr>
              <w:rPr>
                <w:rFonts w:ascii="楷体" w:eastAsia="楷体" w:hAnsi="楷体" w:cs="仿宋"/>
                <w:bCs/>
                <w:szCs w:val="21"/>
              </w:rPr>
            </w:pPr>
            <w:r w:rsidRPr="00F03B09">
              <w:rPr>
                <w:rFonts w:ascii="楷体" w:eastAsia="楷体" w:hAnsi="楷体" w:cs="仿宋" w:hint="eastAsia"/>
                <w:bCs/>
                <w:szCs w:val="21"/>
              </w:rPr>
              <w:t>【科学精神 百折不挠】</w:t>
            </w:r>
          </w:p>
          <w:p w:rsidR="00EF563E" w:rsidRPr="00F03B09" w:rsidRDefault="00EF563E" w:rsidP="00F03B09">
            <w:pPr>
              <w:rPr>
                <w:rFonts w:ascii="楷体" w:eastAsia="楷体" w:hAnsi="楷体" w:cs="仿宋"/>
                <w:szCs w:val="21"/>
              </w:rPr>
            </w:pPr>
            <w:r w:rsidRPr="00F03B09">
              <w:rPr>
                <w:rFonts w:ascii="楷体" w:eastAsia="楷体" w:hAnsi="楷体" w:cs="仿宋" w:hint="eastAsia"/>
                <w:szCs w:val="21"/>
              </w:rPr>
              <w:t>列举通信发展中相关科学家生平事迹，传递科学精神和百折不挠的意志品质，启发学生思考人生价值</w:t>
            </w:r>
          </w:p>
        </w:tc>
      </w:tr>
      <w:tr w:rsidR="00F03B09" w:rsidRPr="00F03B09" w:rsidTr="00F03B09">
        <w:tc>
          <w:tcPr>
            <w:tcW w:w="786" w:type="dxa"/>
            <w:vAlign w:val="center"/>
          </w:tcPr>
          <w:p w:rsidR="00EF563E" w:rsidRPr="00F03B09" w:rsidRDefault="00EF563E" w:rsidP="00F03B09">
            <w:pPr>
              <w:rPr>
                <w:rFonts w:ascii="楷体" w:eastAsia="楷体" w:hAnsi="楷体" w:cs="仿宋"/>
                <w:szCs w:val="21"/>
              </w:rPr>
            </w:pPr>
            <w:r w:rsidRPr="00F03B09">
              <w:rPr>
                <w:rFonts w:ascii="楷体" w:eastAsia="楷体" w:hAnsi="楷体" w:cs="仿宋" w:hint="eastAsia"/>
                <w:szCs w:val="21"/>
              </w:rPr>
              <w:t>3</w:t>
            </w:r>
          </w:p>
        </w:tc>
        <w:tc>
          <w:tcPr>
            <w:tcW w:w="1194" w:type="dxa"/>
            <w:vAlign w:val="center"/>
          </w:tcPr>
          <w:p w:rsidR="00EF563E" w:rsidRPr="00F03B09" w:rsidRDefault="00EF563E" w:rsidP="00F03B09">
            <w:pPr>
              <w:rPr>
                <w:rFonts w:ascii="楷体" w:eastAsia="楷体" w:hAnsi="楷体" w:cs="仿宋"/>
                <w:szCs w:val="21"/>
              </w:rPr>
            </w:pPr>
            <w:r w:rsidRPr="00F03B09">
              <w:rPr>
                <w:rFonts w:ascii="楷体" w:eastAsia="楷体" w:hAnsi="楷体" w:cs="仿宋" w:hint="eastAsia"/>
                <w:szCs w:val="21"/>
              </w:rPr>
              <w:t>1</w:t>
            </w:r>
            <w:r w:rsidRPr="00F03B09">
              <w:rPr>
                <w:rFonts w:ascii="楷体" w:eastAsia="楷体" w:hAnsi="楷体" w:cs="仿宋"/>
                <w:szCs w:val="21"/>
              </w:rPr>
              <w:t>.</w:t>
            </w:r>
            <w:r w:rsidRPr="00F03B09">
              <w:rPr>
                <w:rFonts w:ascii="楷体" w:eastAsia="楷体" w:hAnsi="楷体" w:cs="仿宋" w:hint="eastAsia"/>
                <w:szCs w:val="21"/>
              </w:rPr>
              <w:t>绪论</w:t>
            </w:r>
          </w:p>
        </w:tc>
        <w:tc>
          <w:tcPr>
            <w:tcW w:w="1559" w:type="dxa"/>
            <w:vAlign w:val="center"/>
          </w:tcPr>
          <w:p w:rsidR="00EF563E" w:rsidRPr="00F03B09" w:rsidRDefault="00EF563E" w:rsidP="00F03B09">
            <w:pPr>
              <w:rPr>
                <w:rFonts w:ascii="楷体" w:eastAsia="楷体" w:hAnsi="楷体" w:cs="仿宋"/>
                <w:szCs w:val="21"/>
              </w:rPr>
            </w:pPr>
            <w:r w:rsidRPr="00F03B09">
              <w:rPr>
                <w:rFonts w:ascii="楷体" w:eastAsia="楷体" w:hAnsi="楷体" w:cs="仿宋" w:hint="eastAsia"/>
                <w:szCs w:val="21"/>
              </w:rPr>
              <w:t>信道容量定理</w:t>
            </w:r>
          </w:p>
        </w:tc>
        <w:tc>
          <w:tcPr>
            <w:tcW w:w="4983" w:type="dxa"/>
            <w:vAlign w:val="center"/>
          </w:tcPr>
          <w:p w:rsidR="00EF563E" w:rsidRPr="00F03B09" w:rsidRDefault="00EF563E" w:rsidP="00F03B09">
            <w:pPr>
              <w:rPr>
                <w:rFonts w:ascii="楷体" w:eastAsia="楷体" w:hAnsi="楷体" w:cs="仿宋"/>
                <w:bCs/>
                <w:szCs w:val="21"/>
              </w:rPr>
            </w:pPr>
            <w:r w:rsidRPr="00F03B09">
              <w:rPr>
                <w:rFonts w:ascii="楷体" w:eastAsia="楷体" w:hAnsi="楷体" w:cs="仿宋" w:hint="eastAsia"/>
                <w:szCs w:val="21"/>
              </w:rPr>
              <w:t>【唯物</w:t>
            </w:r>
            <w:r w:rsidRPr="00F03B09">
              <w:rPr>
                <w:rFonts w:ascii="楷体" w:eastAsia="楷体" w:hAnsi="楷体" w:cs="仿宋" w:hint="eastAsia"/>
                <w:bCs/>
                <w:szCs w:val="21"/>
              </w:rPr>
              <w:t>辩证 多元目标</w:t>
            </w:r>
            <w:r w:rsidRPr="00F03B09">
              <w:rPr>
                <w:rFonts w:ascii="楷体" w:eastAsia="楷体" w:hAnsi="楷体" w:cs="仿宋" w:hint="eastAsia"/>
                <w:szCs w:val="21"/>
              </w:rPr>
              <w:t>】</w:t>
            </w:r>
          </w:p>
          <w:p w:rsidR="00EF563E" w:rsidRPr="00F03B09" w:rsidRDefault="00EF563E" w:rsidP="00F03B09">
            <w:pPr>
              <w:rPr>
                <w:rFonts w:ascii="楷体" w:eastAsia="楷体" w:hAnsi="楷体" w:cs="仿宋"/>
                <w:b/>
                <w:bCs/>
                <w:szCs w:val="21"/>
              </w:rPr>
            </w:pPr>
            <w:r w:rsidRPr="00F03B09">
              <w:rPr>
                <w:rFonts w:ascii="楷体" w:eastAsia="楷体" w:hAnsi="楷体" w:cs="仿宋" w:hint="eastAsia"/>
                <w:szCs w:val="21"/>
              </w:rPr>
              <w:t>通信系统有效性与可靠性</w:t>
            </w:r>
            <w:r w:rsidR="00D56746" w:rsidRPr="00F03B09">
              <w:rPr>
                <w:rFonts w:ascii="楷体" w:eastAsia="楷体" w:hAnsi="楷体" w:cs="仿宋" w:hint="eastAsia"/>
                <w:szCs w:val="21"/>
              </w:rPr>
              <w:t>互换</w:t>
            </w:r>
            <w:r w:rsidRPr="00F03B09">
              <w:rPr>
                <w:rFonts w:ascii="楷体" w:eastAsia="楷体" w:hAnsi="楷体" w:cs="仿宋" w:hint="eastAsia"/>
                <w:szCs w:val="21"/>
              </w:rPr>
              <w:t>。</w:t>
            </w:r>
          </w:p>
        </w:tc>
      </w:tr>
      <w:tr w:rsidR="00F03B09" w:rsidRPr="00F03B09" w:rsidTr="00F03B09">
        <w:tc>
          <w:tcPr>
            <w:tcW w:w="786" w:type="dxa"/>
            <w:vAlign w:val="center"/>
          </w:tcPr>
          <w:p w:rsidR="00EF563E" w:rsidRPr="00F03B09" w:rsidRDefault="00EF563E" w:rsidP="00F03B09">
            <w:pPr>
              <w:rPr>
                <w:rFonts w:ascii="楷体" w:eastAsia="楷体" w:hAnsi="楷体" w:cs="仿宋"/>
                <w:szCs w:val="21"/>
              </w:rPr>
            </w:pPr>
            <w:r w:rsidRPr="00F03B09">
              <w:rPr>
                <w:rFonts w:ascii="楷体" w:eastAsia="楷体" w:hAnsi="楷体" w:cs="仿宋" w:hint="eastAsia"/>
                <w:szCs w:val="21"/>
              </w:rPr>
              <w:t>4</w:t>
            </w:r>
          </w:p>
        </w:tc>
        <w:tc>
          <w:tcPr>
            <w:tcW w:w="1194" w:type="dxa"/>
            <w:vAlign w:val="center"/>
          </w:tcPr>
          <w:p w:rsidR="00EF563E" w:rsidRPr="00F03B09" w:rsidRDefault="00EF563E" w:rsidP="00F03B09">
            <w:pPr>
              <w:rPr>
                <w:rFonts w:ascii="楷体" w:eastAsia="楷体" w:hAnsi="楷体" w:cs="仿宋"/>
                <w:szCs w:val="21"/>
              </w:rPr>
            </w:pPr>
            <w:r w:rsidRPr="00F03B09">
              <w:rPr>
                <w:rFonts w:ascii="楷体" w:eastAsia="楷体" w:hAnsi="楷体" w:cs="仿宋"/>
                <w:szCs w:val="21"/>
              </w:rPr>
              <w:t>3.</w:t>
            </w:r>
            <w:r w:rsidRPr="00F03B09">
              <w:rPr>
                <w:rFonts w:ascii="楷体" w:eastAsia="楷体" w:hAnsi="楷体" w:cs="仿宋" w:hint="eastAsia"/>
                <w:szCs w:val="21"/>
              </w:rPr>
              <w:t>模拟调制</w:t>
            </w:r>
            <w:r w:rsidRPr="00F03B09">
              <w:rPr>
                <w:rFonts w:ascii="楷体" w:eastAsia="楷体" w:hAnsi="楷体" w:cs="仿宋"/>
                <w:szCs w:val="21"/>
              </w:rPr>
              <w:t xml:space="preserve"> </w:t>
            </w:r>
          </w:p>
        </w:tc>
        <w:tc>
          <w:tcPr>
            <w:tcW w:w="1559" w:type="dxa"/>
            <w:vAlign w:val="center"/>
          </w:tcPr>
          <w:p w:rsidR="00EF563E" w:rsidRPr="00F03B09" w:rsidRDefault="00EF563E" w:rsidP="00F03B09">
            <w:pPr>
              <w:rPr>
                <w:rFonts w:ascii="楷体" w:eastAsia="楷体" w:hAnsi="楷体" w:cs="仿宋"/>
                <w:szCs w:val="21"/>
              </w:rPr>
            </w:pPr>
            <w:r w:rsidRPr="00F03B09">
              <w:rPr>
                <w:rFonts w:ascii="楷体" w:eastAsia="楷体" w:hAnsi="楷体" w:cs="仿宋" w:hint="eastAsia"/>
                <w:szCs w:val="21"/>
              </w:rPr>
              <w:t>调频立体声广播</w:t>
            </w:r>
          </w:p>
        </w:tc>
        <w:tc>
          <w:tcPr>
            <w:tcW w:w="4983" w:type="dxa"/>
            <w:vAlign w:val="center"/>
          </w:tcPr>
          <w:p w:rsidR="00EF563E" w:rsidRPr="00F03B09" w:rsidRDefault="00EF563E" w:rsidP="00F03B09">
            <w:pPr>
              <w:rPr>
                <w:rFonts w:ascii="楷体" w:eastAsia="楷体" w:hAnsi="楷体" w:cs="仿宋"/>
                <w:szCs w:val="21"/>
              </w:rPr>
            </w:pPr>
            <w:r w:rsidRPr="00F03B09">
              <w:rPr>
                <w:rFonts w:ascii="楷体" w:eastAsia="楷体" w:hAnsi="楷体" w:cs="仿宋" w:hint="eastAsia"/>
                <w:szCs w:val="21"/>
              </w:rPr>
              <w:t>【创新意识 工程思维】</w:t>
            </w:r>
          </w:p>
          <w:p w:rsidR="00EF563E" w:rsidRPr="00F03B09" w:rsidRDefault="00EF563E" w:rsidP="00F03B09">
            <w:pPr>
              <w:rPr>
                <w:rFonts w:ascii="楷体" w:eastAsia="楷体" w:hAnsi="楷体" w:cs="仿宋"/>
                <w:szCs w:val="21"/>
              </w:rPr>
            </w:pPr>
            <w:r w:rsidRPr="00F03B09">
              <w:rPr>
                <w:rFonts w:ascii="楷体" w:eastAsia="楷体" w:hAnsi="楷体" w:cs="仿宋" w:hint="eastAsia"/>
                <w:szCs w:val="21"/>
              </w:rPr>
              <w:t>载频稳定性问题，立体声广播兼容设计</w:t>
            </w:r>
          </w:p>
        </w:tc>
      </w:tr>
      <w:tr w:rsidR="00F03B09" w:rsidRPr="00F03B09" w:rsidTr="00F03B09">
        <w:tc>
          <w:tcPr>
            <w:tcW w:w="786" w:type="dxa"/>
            <w:vAlign w:val="center"/>
          </w:tcPr>
          <w:p w:rsidR="00EF563E" w:rsidRPr="00F03B09" w:rsidRDefault="00452428" w:rsidP="00F03B09">
            <w:pPr>
              <w:rPr>
                <w:rFonts w:ascii="楷体" w:eastAsia="楷体" w:hAnsi="楷体" w:cs="仿宋"/>
                <w:szCs w:val="21"/>
              </w:rPr>
            </w:pPr>
            <w:r w:rsidRPr="00F03B09">
              <w:rPr>
                <w:rFonts w:ascii="楷体" w:eastAsia="楷体" w:hAnsi="楷体" w:cs="仿宋" w:hint="eastAsia"/>
                <w:szCs w:val="21"/>
              </w:rPr>
              <w:t>5</w:t>
            </w:r>
          </w:p>
        </w:tc>
        <w:tc>
          <w:tcPr>
            <w:tcW w:w="1194" w:type="dxa"/>
            <w:vAlign w:val="center"/>
          </w:tcPr>
          <w:p w:rsidR="00EF563E" w:rsidRPr="00F03B09" w:rsidRDefault="00452428" w:rsidP="00F03B09">
            <w:pPr>
              <w:rPr>
                <w:rFonts w:ascii="楷体" w:eastAsia="楷体" w:hAnsi="楷体" w:cs="仿宋"/>
                <w:szCs w:val="21"/>
              </w:rPr>
            </w:pPr>
            <w:r w:rsidRPr="00F03B09">
              <w:rPr>
                <w:rFonts w:ascii="楷体" w:eastAsia="楷体" w:hAnsi="楷体" w:cs="仿宋"/>
                <w:szCs w:val="21"/>
              </w:rPr>
              <w:t>3.</w:t>
            </w:r>
            <w:r w:rsidRPr="00F03B09">
              <w:rPr>
                <w:rFonts w:ascii="楷体" w:eastAsia="楷体" w:hAnsi="楷体" w:cs="仿宋" w:hint="eastAsia"/>
                <w:szCs w:val="21"/>
              </w:rPr>
              <w:t>模拟调制</w:t>
            </w:r>
          </w:p>
        </w:tc>
        <w:tc>
          <w:tcPr>
            <w:tcW w:w="1559" w:type="dxa"/>
            <w:vAlign w:val="center"/>
          </w:tcPr>
          <w:p w:rsidR="00EF563E" w:rsidRPr="00F03B09" w:rsidRDefault="00452428" w:rsidP="00F03B09">
            <w:pPr>
              <w:rPr>
                <w:rFonts w:ascii="楷体" w:eastAsia="楷体" w:hAnsi="楷体" w:cs="仿宋"/>
                <w:szCs w:val="21"/>
              </w:rPr>
            </w:pPr>
            <w:r w:rsidRPr="00F03B09">
              <w:rPr>
                <w:rFonts w:ascii="楷体" w:eastAsia="楷体" w:hAnsi="楷体" w:cs="仿宋" w:hint="eastAsia"/>
                <w:szCs w:val="21"/>
              </w:rPr>
              <w:t>短波调幅</w:t>
            </w:r>
          </w:p>
        </w:tc>
        <w:tc>
          <w:tcPr>
            <w:tcW w:w="4983" w:type="dxa"/>
            <w:vAlign w:val="center"/>
          </w:tcPr>
          <w:p w:rsidR="00452428" w:rsidRPr="00F03B09" w:rsidRDefault="00452428" w:rsidP="00F03B09">
            <w:pPr>
              <w:rPr>
                <w:rFonts w:ascii="楷体" w:eastAsia="楷体" w:hAnsi="楷体" w:cs="仿宋"/>
                <w:szCs w:val="21"/>
              </w:rPr>
            </w:pPr>
            <w:r w:rsidRPr="00F03B09">
              <w:rPr>
                <w:rFonts w:ascii="楷体" w:eastAsia="楷体" w:hAnsi="楷体" w:cs="仿宋" w:hint="eastAsia"/>
                <w:szCs w:val="21"/>
              </w:rPr>
              <w:t>【家国情怀 自力更生】</w:t>
            </w:r>
          </w:p>
          <w:p w:rsidR="00EF563E" w:rsidRPr="00F03B09" w:rsidRDefault="00452428" w:rsidP="00F03B09">
            <w:pPr>
              <w:rPr>
                <w:rFonts w:ascii="楷体" w:eastAsia="楷体" w:hAnsi="楷体" w:cs="仿宋"/>
                <w:szCs w:val="21"/>
              </w:rPr>
            </w:pPr>
            <w:r w:rsidRPr="00F03B09">
              <w:rPr>
                <w:rFonts w:ascii="楷体" w:eastAsia="楷体" w:hAnsi="楷体" w:cs="仿宋" w:hint="eastAsia"/>
                <w:szCs w:val="21"/>
              </w:rPr>
              <w:t>东方红一号卫星的研制与成功发射</w:t>
            </w:r>
          </w:p>
        </w:tc>
      </w:tr>
      <w:tr w:rsidR="00F03B09" w:rsidRPr="00F03B09" w:rsidTr="00F03B09">
        <w:tc>
          <w:tcPr>
            <w:tcW w:w="786" w:type="dxa"/>
            <w:vAlign w:val="center"/>
          </w:tcPr>
          <w:p w:rsidR="00452428" w:rsidRPr="00F03B09" w:rsidRDefault="00F03B09" w:rsidP="00F03B09">
            <w:pPr>
              <w:rPr>
                <w:rFonts w:ascii="楷体" w:eastAsia="楷体" w:hAnsi="楷体" w:cs="仿宋"/>
                <w:szCs w:val="21"/>
              </w:rPr>
            </w:pPr>
            <w:r w:rsidRPr="00F03B09">
              <w:rPr>
                <w:rFonts w:ascii="楷体" w:eastAsia="楷体" w:hAnsi="楷体" w:cs="仿宋" w:hint="eastAsia"/>
                <w:szCs w:val="21"/>
              </w:rPr>
              <w:t>6</w:t>
            </w:r>
          </w:p>
        </w:tc>
        <w:tc>
          <w:tcPr>
            <w:tcW w:w="1194" w:type="dxa"/>
            <w:vAlign w:val="center"/>
          </w:tcPr>
          <w:p w:rsidR="00452428" w:rsidRPr="00F03B09" w:rsidRDefault="00452428" w:rsidP="00F03B09">
            <w:pPr>
              <w:rPr>
                <w:rFonts w:ascii="楷体" w:eastAsia="楷体" w:hAnsi="楷体" w:cs="仿宋"/>
                <w:szCs w:val="21"/>
              </w:rPr>
            </w:pPr>
            <w:r w:rsidRPr="00F03B09">
              <w:rPr>
                <w:rFonts w:ascii="楷体" w:eastAsia="楷体" w:hAnsi="楷体" w:cs="仿宋"/>
                <w:szCs w:val="21"/>
              </w:rPr>
              <w:t>4.</w:t>
            </w:r>
            <w:r w:rsidRPr="00F03B09">
              <w:rPr>
                <w:rFonts w:ascii="楷体" w:eastAsia="楷体" w:hAnsi="楷体" w:cs="仿宋" w:hint="eastAsia"/>
                <w:szCs w:val="21"/>
              </w:rPr>
              <w:t>数字基带传输</w:t>
            </w:r>
          </w:p>
        </w:tc>
        <w:tc>
          <w:tcPr>
            <w:tcW w:w="1559" w:type="dxa"/>
            <w:vAlign w:val="center"/>
          </w:tcPr>
          <w:p w:rsidR="00452428" w:rsidRPr="00F03B09" w:rsidRDefault="00452428" w:rsidP="00F03B09">
            <w:pPr>
              <w:rPr>
                <w:rFonts w:ascii="楷体" w:eastAsia="楷体" w:hAnsi="楷体" w:cs="仿宋"/>
                <w:szCs w:val="21"/>
              </w:rPr>
            </w:pPr>
            <w:r w:rsidRPr="00F03B09">
              <w:rPr>
                <w:rFonts w:ascii="楷体" w:eastAsia="楷体" w:hAnsi="楷体" w:cs="仿宋" w:hint="eastAsia"/>
                <w:szCs w:val="21"/>
              </w:rPr>
              <w:t>奈奎斯特准则</w:t>
            </w:r>
          </w:p>
        </w:tc>
        <w:tc>
          <w:tcPr>
            <w:tcW w:w="4983" w:type="dxa"/>
            <w:vAlign w:val="center"/>
          </w:tcPr>
          <w:p w:rsidR="00452428" w:rsidRPr="00F03B09" w:rsidRDefault="00452428" w:rsidP="00F03B09">
            <w:pPr>
              <w:rPr>
                <w:rFonts w:ascii="楷体" w:eastAsia="楷体" w:hAnsi="楷体" w:cs="仿宋"/>
                <w:b/>
                <w:bCs/>
                <w:szCs w:val="21"/>
              </w:rPr>
            </w:pPr>
            <w:r w:rsidRPr="00F03B09">
              <w:rPr>
                <w:rFonts w:ascii="楷体" w:eastAsia="楷体" w:hAnsi="楷体" w:cs="仿宋" w:hint="eastAsia"/>
                <w:szCs w:val="21"/>
              </w:rPr>
              <w:t>【唯物</w:t>
            </w:r>
            <w:r w:rsidRPr="00F03B09">
              <w:rPr>
                <w:rFonts w:ascii="楷体" w:eastAsia="楷体" w:hAnsi="楷体" w:cs="仿宋" w:hint="eastAsia"/>
                <w:b/>
                <w:bCs/>
                <w:szCs w:val="21"/>
              </w:rPr>
              <w:t>辩证 多元目标</w:t>
            </w:r>
            <w:r w:rsidRPr="00F03B09">
              <w:rPr>
                <w:rFonts w:ascii="楷体" w:eastAsia="楷体" w:hAnsi="楷体" w:cs="仿宋" w:hint="eastAsia"/>
                <w:szCs w:val="21"/>
              </w:rPr>
              <w:t>】</w:t>
            </w:r>
          </w:p>
          <w:p w:rsidR="00452428" w:rsidRPr="00F03B09" w:rsidRDefault="00452428" w:rsidP="00F03B09">
            <w:pPr>
              <w:rPr>
                <w:rFonts w:ascii="楷体" w:eastAsia="楷体" w:hAnsi="楷体" w:cs="仿宋"/>
                <w:szCs w:val="21"/>
              </w:rPr>
            </w:pPr>
            <w:r w:rsidRPr="00F03B09">
              <w:rPr>
                <w:rFonts w:ascii="楷体" w:eastAsia="楷体" w:hAnsi="楷体" w:cs="仿宋" w:hint="eastAsia"/>
                <w:szCs w:val="21"/>
              </w:rPr>
              <w:t>发现本质问题，辩证分析，取得突破</w:t>
            </w:r>
          </w:p>
        </w:tc>
      </w:tr>
      <w:tr w:rsidR="00F03B09" w:rsidRPr="00F03B09" w:rsidTr="00F03B09">
        <w:tc>
          <w:tcPr>
            <w:tcW w:w="786" w:type="dxa"/>
            <w:vAlign w:val="center"/>
          </w:tcPr>
          <w:p w:rsidR="00452428" w:rsidRPr="00F03B09" w:rsidRDefault="00F03B09" w:rsidP="00F03B09">
            <w:pPr>
              <w:rPr>
                <w:rFonts w:ascii="楷体" w:eastAsia="楷体" w:hAnsi="楷体" w:cs="仿宋"/>
                <w:szCs w:val="21"/>
              </w:rPr>
            </w:pPr>
            <w:r w:rsidRPr="00F03B09">
              <w:rPr>
                <w:rFonts w:ascii="楷体" w:eastAsia="楷体" w:hAnsi="楷体" w:cs="仿宋" w:hint="eastAsia"/>
                <w:szCs w:val="21"/>
              </w:rPr>
              <w:t>7</w:t>
            </w:r>
          </w:p>
        </w:tc>
        <w:tc>
          <w:tcPr>
            <w:tcW w:w="1194" w:type="dxa"/>
            <w:vAlign w:val="center"/>
          </w:tcPr>
          <w:p w:rsidR="00452428" w:rsidRPr="00F03B09" w:rsidRDefault="00452428" w:rsidP="00F03B09">
            <w:pPr>
              <w:rPr>
                <w:rFonts w:ascii="楷体" w:eastAsia="楷体" w:hAnsi="楷体" w:cs="仿宋"/>
                <w:szCs w:val="21"/>
              </w:rPr>
            </w:pPr>
            <w:r w:rsidRPr="00F03B09">
              <w:rPr>
                <w:rFonts w:ascii="楷体" w:eastAsia="楷体" w:hAnsi="楷体" w:cs="仿宋"/>
                <w:szCs w:val="21"/>
              </w:rPr>
              <w:t>4.</w:t>
            </w:r>
            <w:r w:rsidRPr="00F03B09">
              <w:rPr>
                <w:rFonts w:ascii="楷体" w:eastAsia="楷体" w:hAnsi="楷体" w:cs="仿宋" w:hint="eastAsia"/>
                <w:szCs w:val="21"/>
              </w:rPr>
              <w:t>数字基带传输</w:t>
            </w:r>
          </w:p>
        </w:tc>
        <w:tc>
          <w:tcPr>
            <w:tcW w:w="1559" w:type="dxa"/>
            <w:vAlign w:val="center"/>
          </w:tcPr>
          <w:p w:rsidR="00452428" w:rsidRPr="00F03B09" w:rsidRDefault="00452428" w:rsidP="00F03B09">
            <w:pPr>
              <w:rPr>
                <w:rFonts w:ascii="楷体" w:eastAsia="楷体" w:hAnsi="楷体" w:cs="仿宋"/>
                <w:szCs w:val="21"/>
              </w:rPr>
            </w:pPr>
            <w:r w:rsidRPr="00F03B09">
              <w:rPr>
                <w:rFonts w:ascii="楷体" w:eastAsia="楷体" w:hAnsi="楷体" w:cs="仿宋" w:hint="eastAsia"/>
                <w:szCs w:val="21"/>
              </w:rPr>
              <w:t>部分响应系统预编码</w:t>
            </w:r>
          </w:p>
        </w:tc>
        <w:tc>
          <w:tcPr>
            <w:tcW w:w="4983" w:type="dxa"/>
            <w:vAlign w:val="center"/>
          </w:tcPr>
          <w:p w:rsidR="00D56746" w:rsidRPr="00F03B09" w:rsidRDefault="00D56746" w:rsidP="00F03B09">
            <w:pPr>
              <w:rPr>
                <w:rFonts w:ascii="楷体" w:eastAsia="楷体" w:hAnsi="楷体" w:cs="仿宋"/>
                <w:b/>
                <w:bCs/>
                <w:szCs w:val="21"/>
              </w:rPr>
            </w:pPr>
            <w:r w:rsidRPr="00F03B09">
              <w:rPr>
                <w:rFonts w:ascii="楷体" w:eastAsia="楷体" w:hAnsi="楷体" w:cs="仿宋" w:hint="eastAsia"/>
                <w:szCs w:val="21"/>
              </w:rPr>
              <w:t>【辩证思想】</w:t>
            </w:r>
          </w:p>
          <w:p w:rsidR="00452428" w:rsidRPr="00F03B09" w:rsidRDefault="00D56746" w:rsidP="00F03B09">
            <w:pPr>
              <w:rPr>
                <w:rFonts w:ascii="楷体" w:eastAsia="楷体" w:hAnsi="楷体" w:cs="仿宋"/>
                <w:szCs w:val="21"/>
              </w:rPr>
            </w:pPr>
            <w:r w:rsidRPr="00F03B09">
              <w:rPr>
                <w:rFonts w:ascii="楷体" w:eastAsia="楷体" w:hAnsi="楷体" w:cs="仿宋" w:hint="eastAsia"/>
                <w:szCs w:val="21"/>
              </w:rPr>
              <w:t>否定之否定，两次相关等于去相关</w:t>
            </w:r>
          </w:p>
        </w:tc>
      </w:tr>
      <w:tr w:rsidR="00F03B09" w:rsidRPr="00F03B09" w:rsidTr="00F03B09">
        <w:tc>
          <w:tcPr>
            <w:tcW w:w="786" w:type="dxa"/>
            <w:vAlign w:val="center"/>
          </w:tcPr>
          <w:p w:rsidR="00D56746" w:rsidRPr="00F03B09" w:rsidRDefault="00F03B09" w:rsidP="00F03B09">
            <w:pPr>
              <w:rPr>
                <w:rFonts w:ascii="楷体" w:eastAsia="楷体" w:hAnsi="楷体" w:cs="仿宋"/>
                <w:szCs w:val="21"/>
              </w:rPr>
            </w:pPr>
            <w:r w:rsidRPr="00F03B09">
              <w:rPr>
                <w:rFonts w:ascii="楷体" w:eastAsia="楷体" w:hAnsi="楷体" w:cs="仿宋" w:hint="eastAsia"/>
                <w:szCs w:val="21"/>
              </w:rPr>
              <w:t>8</w:t>
            </w:r>
          </w:p>
        </w:tc>
        <w:tc>
          <w:tcPr>
            <w:tcW w:w="1194" w:type="dxa"/>
            <w:vAlign w:val="center"/>
          </w:tcPr>
          <w:p w:rsidR="00D56746" w:rsidRPr="00F03B09" w:rsidRDefault="00D56746" w:rsidP="00F03B09">
            <w:pPr>
              <w:rPr>
                <w:rFonts w:ascii="楷体" w:eastAsia="楷体" w:hAnsi="楷体" w:cs="仿宋"/>
                <w:szCs w:val="21"/>
              </w:rPr>
            </w:pPr>
            <w:r w:rsidRPr="00F03B09">
              <w:rPr>
                <w:rFonts w:ascii="楷体" w:eastAsia="楷体" w:hAnsi="楷体" w:cs="仿宋" w:hint="eastAsia"/>
                <w:szCs w:val="21"/>
              </w:rPr>
              <w:t>5 数字频带传输</w:t>
            </w:r>
          </w:p>
        </w:tc>
        <w:tc>
          <w:tcPr>
            <w:tcW w:w="1559" w:type="dxa"/>
            <w:vAlign w:val="center"/>
          </w:tcPr>
          <w:p w:rsidR="00D56746" w:rsidRPr="00F03B09" w:rsidRDefault="00D56746" w:rsidP="00F03B09">
            <w:pPr>
              <w:rPr>
                <w:rFonts w:ascii="楷体" w:eastAsia="楷体" w:hAnsi="楷体" w:cs="仿宋"/>
                <w:szCs w:val="21"/>
              </w:rPr>
            </w:pPr>
            <w:r w:rsidRPr="00F03B09">
              <w:rPr>
                <w:rFonts w:ascii="楷体" w:eastAsia="楷体" w:hAnsi="楷体" w:cs="仿宋" w:hint="eastAsia"/>
                <w:szCs w:val="21"/>
              </w:rPr>
              <w:t>DPSK</w:t>
            </w:r>
          </w:p>
        </w:tc>
        <w:tc>
          <w:tcPr>
            <w:tcW w:w="4983" w:type="dxa"/>
            <w:vAlign w:val="center"/>
          </w:tcPr>
          <w:p w:rsidR="00D56746" w:rsidRPr="00F03B09" w:rsidRDefault="00D56746" w:rsidP="00F03B09">
            <w:pPr>
              <w:rPr>
                <w:rFonts w:ascii="楷体" w:eastAsia="楷体" w:hAnsi="楷体" w:cs="仿宋"/>
                <w:b/>
                <w:bCs/>
                <w:szCs w:val="21"/>
              </w:rPr>
            </w:pPr>
            <w:r w:rsidRPr="00F03B09">
              <w:rPr>
                <w:rFonts w:ascii="楷体" w:eastAsia="楷体" w:hAnsi="楷体" w:cs="仿宋" w:hint="eastAsia"/>
                <w:szCs w:val="21"/>
              </w:rPr>
              <w:t>【工程思维】</w:t>
            </w:r>
          </w:p>
          <w:p w:rsidR="00D56746" w:rsidRPr="00F03B09" w:rsidRDefault="00D56746" w:rsidP="00F03B09">
            <w:pPr>
              <w:rPr>
                <w:rFonts w:ascii="楷体" w:eastAsia="楷体" w:hAnsi="楷体" w:cs="仿宋"/>
                <w:szCs w:val="21"/>
              </w:rPr>
            </w:pPr>
            <w:r w:rsidRPr="00F03B09">
              <w:rPr>
                <w:rFonts w:ascii="楷体" w:eastAsia="楷体" w:hAnsi="楷体" w:cs="仿宋" w:hint="eastAsia"/>
                <w:szCs w:val="21"/>
              </w:rPr>
              <w:t>引入差分，将绝对关系变为相对关系，消除载波相位影响。</w:t>
            </w:r>
          </w:p>
        </w:tc>
      </w:tr>
      <w:tr w:rsidR="00F03B09" w:rsidRPr="00F03B09" w:rsidTr="00F03B09">
        <w:tc>
          <w:tcPr>
            <w:tcW w:w="786" w:type="dxa"/>
            <w:vAlign w:val="center"/>
          </w:tcPr>
          <w:p w:rsidR="00D56746" w:rsidRPr="00F03B09" w:rsidRDefault="00F03B09" w:rsidP="00F03B09">
            <w:pPr>
              <w:rPr>
                <w:rFonts w:ascii="楷体" w:eastAsia="楷体" w:hAnsi="楷体" w:cs="仿宋"/>
                <w:szCs w:val="21"/>
              </w:rPr>
            </w:pPr>
            <w:r w:rsidRPr="00F03B09">
              <w:rPr>
                <w:rFonts w:ascii="楷体" w:eastAsia="楷体" w:hAnsi="楷体" w:cs="仿宋" w:hint="eastAsia"/>
                <w:szCs w:val="21"/>
              </w:rPr>
              <w:t>9</w:t>
            </w:r>
          </w:p>
        </w:tc>
        <w:tc>
          <w:tcPr>
            <w:tcW w:w="1194" w:type="dxa"/>
            <w:vAlign w:val="center"/>
          </w:tcPr>
          <w:p w:rsidR="00D56746" w:rsidRPr="00F03B09" w:rsidRDefault="00D56746" w:rsidP="00F03B09">
            <w:pPr>
              <w:rPr>
                <w:rFonts w:ascii="楷体" w:eastAsia="楷体" w:hAnsi="楷体" w:cs="仿宋"/>
                <w:szCs w:val="21"/>
              </w:rPr>
            </w:pPr>
            <w:r w:rsidRPr="00F03B09">
              <w:rPr>
                <w:rFonts w:ascii="楷体" w:eastAsia="楷体" w:hAnsi="楷体" w:cs="仿宋" w:hint="eastAsia"/>
                <w:szCs w:val="21"/>
              </w:rPr>
              <w:t>6 最佳接收</w:t>
            </w:r>
          </w:p>
        </w:tc>
        <w:tc>
          <w:tcPr>
            <w:tcW w:w="1559" w:type="dxa"/>
            <w:vAlign w:val="center"/>
          </w:tcPr>
          <w:p w:rsidR="00D56746" w:rsidRPr="00F03B09" w:rsidRDefault="00D56746" w:rsidP="00F03B09">
            <w:pPr>
              <w:rPr>
                <w:rFonts w:ascii="楷体" w:eastAsia="楷体" w:hAnsi="楷体" w:cs="仿宋"/>
                <w:szCs w:val="21"/>
              </w:rPr>
            </w:pPr>
            <w:r w:rsidRPr="00F03B09">
              <w:rPr>
                <w:rFonts w:ascii="楷体" w:eastAsia="楷体" w:hAnsi="楷体" w:cs="仿宋" w:hint="eastAsia"/>
                <w:szCs w:val="21"/>
              </w:rPr>
              <w:t>ML与MAP准则</w:t>
            </w:r>
          </w:p>
        </w:tc>
        <w:tc>
          <w:tcPr>
            <w:tcW w:w="4983" w:type="dxa"/>
            <w:vAlign w:val="center"/>
          </w:tcPr>
          <w:p w:rsidR="00D56746" w:rsidRPr="00F03B09" w:rsidRDefault="00D56746" w:rsidP="00F03B09">
            <w:pPr>
              <w:rPr>
                <w:rFonts w:ascii="楷体" w:eastAsia="楷体" w:hAnsi="楷体" w:cs="仿宋"/>
                <w:b/>
                <w:bCs/>
                <w:szCs w:val="21"/>
              </w:rPr>
            </w:pPr>
            <w:r w:rsidRPr="00F03B09">
              <w:rPr>
                <w:rFonts w:ascii="楷体" w:eastAsia="楷体" w:hAnsi="楷体" w:cs="仿宋" w:hint="eastAsia"/>
                <w:szCs w:val="21"/>
              </w:rPr>
              <w:t>【科学精神】</w:t>
            </w:r>
          </w:p>
          <w:p w:rsidR="00D56746" w:rsidRPr="00F03B09" w:rsidRDefault="00D56746" w:rsidP="00F03B09">
            <w:pPr>
              <w:rPr>
                <w:rFonts w:ascii="楷体" w:eastAsia="楷体" w:hAnsi="楷体" w:cs="仿宋"/>
                <w:szCs w:val="21"/>
              </w:rPr>
            </w:pPr>
            <w:r w:rsidRPr="00F03B09">
              <w:rPr>
                <w:rFonts w:ascii="楷体" w:eastAsia="楷体" w:hAnsi="楷体" w:cs="仿宋" w:hint="eastAsia"/>
                <w:szCs w:val="21"/>
              </w:rPr>
              <w:t>Bayes与Bayes准则</w:t>
            </w:r>
          </w:p>
        </w:tc>
      </w:tr>
      <w:tr w:rsidR="00F03B09" w:rsidRPr="00F03B09" w:rsidTr="00F03B09">
        <w:tc>
          <w:tcPr>
            <w:tcW w:w="786" w:type="dxa"/>
            <w:vAlign w:val="center"/>
          </w:tcPr>
          <w:p w:rsidR="00D56746" w:rsidRPr="00F03B09" w:rsidRDefault="00F03B09" w:rsidP="00F03B09">
            <w:pPr>
              <w:rPr>
                <w:rFonts w:ascii="楷体" w:eastAsia="楷体" w:hAnsi="楷体" w:cs="仿宋"/>
                <w:szCs w:val="21"/>
              </w:rPr>
            </w:pPr>
            <w:r w:rsidRPr="00F03B09">
              <w:rPr>
                <w:rFonts w:ascii="楷体" w:eastAsia="楷体" w:hAnsi="楷体" w:cs="仿宋" w:hint="eastAsia"/>
                <w:szCs w:val="21"/>
              </w:rPr>
              <w:t>10</w:t>
            </w:r>
          </w:p>
        </w:tc>
        <w:tc>
          <w:tcPr>
            <w:tcW w:w="1194" w:type="dxa"/>
            <w:vAlign w:val="center"/>
          </w:tcPr>
          <w:p w:rsidR="00D56746" w:rsidRPr="00F03B09" w:rsidRDefault="00D56746" w:rsidP="00F03B09">
            <w:pPr>
              <w:rPr>
                <w:rFonts w:ascii="楷体" w:eastAsia="楷体" w:hAnsi="楷体" w:cs="仿宋"/>
                <w:szCs w:val="21"/>
              </w:rPr>
            </w:pPr>
            <w:r w:rsidRPr="00F03B09">
              <w:rPr>
                <w:rFonts w:ascii="楷体" w:eastAsia="楷体" w:hAnsi="楷体" w:cs="仿宋" w:hint="eastAsia"/>
                <w:szCs w:val="21"/>
              </w:rPr>
              <w:t>7 改进的数字频带调制</w:t>
            </w:r>
          </w:p>
        </w:tc>
        <w:tc>
          <w:tcPr>
            <w:tcW w:w="1559" w:type="dxa"/>
            <w:vAlign w:val="center"/>
          </w:tcPr>
          <w:p w:rsidR="00D56746" w:rsidRPr="00F03B09" w:rsidRDefault="00D56746" w:rsidP="00F03B09">
            <w:pPr>
              <w:rPr>
                <w:rFonts w:ascii="楷体" w:eastAsia="楷体" w:hAnsi="楷体" w:cs="仿宋"/>
                <w:szCs w:val="21"/>
              </w:rPr>
            </w:pPr>
            <w:proofErr w:type="gramStart"/>
            <w:r w:rsidRPr="00F03B09">
              <w:rPr>
                <w:rFonts w:ascii="楷体" w:eastAsia="楷体" w:hAnsi="楷体" w:cs="仿宋" w:hint="eastAsia"/>
                <w:szCs w:val="21"/>
              </w:rPr>
              <w:t>恒</w:t>
            </w:r>
            <w:proofErr w:type="gramEnd"/>
            <w:r w:rsidRPr="00F03B09">
              <w:rPr>
                <w:rFonts w:ascii="楷体" w:eastAsia="楷体" w:hAnsi="楷体" w:cs="仿宋" w:hint="eastAsia"/>
                <w:szCs w:val="21"/>
              </w:rPr>
              <w:t>包络</w:t>
            </w:r>
          </w:p>
        </w:tc>
        <w:tc>
          <w:tcPr>
            <w:tcW w:w="4983" w:type="dxa"/>
            <w:vAlign w:val="center"/>
          </w:tcPr>
          <w:p w:rsidR="00D56746" w:rsidRPr="00F03B09" w:rsidRDefault="00D56746" w:rsidP="00F03B09">
            <w:pPr>
              <w:rPr>
                <w:rFonts w:ascii="楷体" w:eastAsia="楷体" w:hAnsi="楷体" w:cs="仿宋"/>
                <w:b/>
                <w:bCs/>
                <w:szCs w:val="21"/>
              </w:rPr>
            </w:pPr>
            <w:r w:rsidRPr="00F03B09">
              <w:rPr>
                <w:rFonts w:ascii="楷体" w:eastAsia="楷体" w:hAnsi="楷体" w:cs="仿宋" w:hint="eastAsia"/>
                <w:szCs w:val="21"/>
              </w:rPr>
              <w:t>【工程思维，辩证思想】</w:t>
            </w:r>
          </w:p>
          <w:p w:rsidR="00D56746" w:rsidRPr="00F03B09" w:rsidRDefault="00D56746" w:rsidP="00F03B09">
            <w:pPr>
              <w:rPr>
                <w:rFonts w:ascii="楷体" w:eastAsia="楷体" w:hAnsi="楷体" w:cs="仿宋"/>
                <w:szCs w:val="21"/>
              </w:rPr>
            </w:pPr>
            <w:r w:rsidRPr="00F03B09">
              <w:rPr>
                <w:rFonts w:ascii="楷体" w:eastAsia="楷体" w:hAnsi="楷体" w:cs="仿宋" w:hint="eastAsia"/>
                <w:szCs w:val="21"/>
              </w:rPr>
              <w:t>带宽与包络、包络与相位平滑之间的辩证关系</w:t>
            </w:r>
          </w:p>
        </w:tc>
      </w:tr>
      <w:tr w:rsidR="00F03B09" w:rsidRPr="00F03B09" w:rsidTr="00F03B09">
        <w:tc>
          <w:tcPr>
            <w:tcW w:w="786" w:type="dxa"/>
            <w:vAlign w:val="center"/>
          </w:tcPr>
          <w:p w:rsidR="00D56746" w:rsidRPr="00F03B09" w:rsidRDefault="00F03B09" w:rsidP="00F03B09">
            <w:pPr>
              <w:rPr>
                <w:rFonts w:ascii="楷体" w:eastAsia="楷体" w:hAnsi="楷体" w:cs="仿宋"/>
                <w:szCs w:val="21"/>
              </w:rPr>
            </w:pPr>
            <w:r w:rsidRPr="00F03B09">
              <w:rPr>
                <w:rFonts w:ascii="楷体" w:eastAsia="楷体" w:hAnsi="楷体" w:cs="仿宋" w:hint="eastAsia"/>
                <w:szCs w:val="21"/>
              </w:rPr>
              <w:t>11</w:t>
            </w:r>
          </w:p>
        </w:tc>
        <w:tc>
          <w:tcPr>
            <w:tcW w:w="1194" w:type="dxa"/>
            <w:vAlign w:val="center"/>
          </w:tcPr>
          <w:p w:rsidR="00D56746" w:rsidRPr="00F03B09" w:rsidRDefault="00D56746" w:rsidP="00F03B09">
            <w:pPr>
              <w:rPr>
                <w:rFonts w:ascii="楷体" w:eastAsia="楷体" w:hAnsi="楷体" w:cs="仿宋"/>
                <w:szCs w:val="21"/>
              </w:rPr>
            </w:pPr>
            <w:r w:rsidRPr="00F03B09">
              <w:rPr>
                <w:rFonts w:ascii="楷体" w:eastAsia="楷体" w:hAnsi="楷体" w:cs="仿宋" w:hint="eastAsia"/>
                <w:szCs w:val="21"/>
              </w:rPr>
              <w:t>8 模拟信号编码传输</w:t>
            </w:r>
          </w:p>
        </w:tc>
        <w:tc>
          <w:tcPr>
            <w:tcW w:w="1559" w:type="dxa"/>
            <w:vAlign w:val="center"/>
          </w:tcPr>
          <w:p w:rsidR="00D56746" w:rsidRPr="00F03B09" w:rsidRDefault="00D56746" w:rsidP="00F03B09">
            <w:pPr>
              <w:rPr>
                <w:rFonts w:ascii="楷体" w:eastAsia="楷体" w:hAnsi="楷体" w:cs="仿宋"/>
                <w:szCs w:val="21"/>
              </w:rPr>
            </w:pPr>
            <w:r w:rsidRPr="00F03B09">
              <w:rPr>
                <w:rFonts w:ascii="楷体" w:eastAsia="楷体" w:hAnsi="楷体" w:cs="仿宋" w:hint="eastAsia"/>
                <w:szCs w:val="21"/>
              </w:rPr>
              <w:t>非均匀量化</w:t>
            </w:r>
          </w:p>
        </w:tc>
        <w:tc>
          <w:tcPr>
            <w:tcW w:w="4983" w:type="dxa"/>
            <w:vAlign w:val="center"/>
          </w:tcPr>
          <w:p w:rsidR="00D56746" w:rsidRPr="00F03B09" w:rsidRDefault="00D56746" w:rsidP="00F03B09">
            <w:pPr>
              <w:rPr>
                <w:rFonts w:ascii="楷体" w:eastAsia="楷体" w:hAnsi="楷体" w:cs="仿宋"/>
                <w:b/>
                <w:bCs/>
                <w:szCs w:val="21"/>
              </w:rPr>
            </w:pPr>
            <w:r w:rsidRPr="00F03B09">
              <w:rPr>
                <w:rFonts w:ascii="楷体" w:eastAsia="楷体" w:hAnsi="楷体" w:cs="仿宋" w:hint="eastAsia"/>
                <w:szCs w:val="21"/>
              </w:rPr>
              <w:t>【工程思维，辩证思想】</w:t>
            </w:r>
          </w:p>
          <w:p w:rsidR="00D56746" w:rsidRPr="00F03B09" w:rsidRDefault="00F03B09" w:rsidP="00F03B09">
            <w:pPr>
              <w:rPr>
                <w:rFonts w:ascii="楷体" w:eastAsia="楷体" w:hAnsi="楷体" w:cs="仿宋"/>
                <w:szCs w:val="21"/>
              </w:rPr>
            </w:pPr>
            <w:r w:rsidRPr="00F03B09">
              <w:rPr>
                <w:rFonts w:ascii="楷体" w:eastAsia="楷体" w:hAnsi="楷体" w:cs="仿宋" w:hint="eastAsia"/>
                <w:szCs w:val="21"/>
              </w:rPr>
              <w:t>量化误差随着信号自适应变化，体现一种“取长补短”的思想，避免平均用力和平均主义，引导学生学习中要有针对性，抓住主要矛盾。</w:t>
            </w:r>
          </w:p>
        </w:tc>
      </w:tr>
      <w:tr w:rsidR="00F03B09" w:rsidRPr="00F03B09" w:rsidTr="00F03B09">
        <w:tc>
          <w:tcPr>
            <w:tcW w:w="786" w:type="dxa"/>
            <w:vAlign w:val="center"/>
          </w:tcPr>
          <w:p w:rsidR="00F03B09" w:rsidRPr="00F03B09" w:rsidRDefault="00F03B09" w:rsidP="00F03B09">
            <w:pPr>
              <w:rPr>
                <w:rFonts w:ascii="楷体" w:eastAsia="楷体" w:hAnsi="楷体" w:cs="仿宋"/>
                <w:szCs w:val="21"/>
              </w:rPr>
            </w:pPr>
            <w:r w:rsidRPr="00F03B09">
              <w:rPr>
                <w:rFonts w:ascii="楷体" w:eastAsia="楷体" w:hAnsi="楷体" w:cs="仿宋" w:hint="eastAsia"/>
                <w:szCs w:val="21"/>
              </w:rPr>
              <w:t>12</w:t>
            </w:r>
          </w:p>
        </w:tc>
        <w:tc>
          <w:tcPr>
            <w:tcW w:w="1194" w:type="dxa"/>
            <w:vAlign w:val="center"/>
          </w:tcPr>
          <w:p w:rsidR="00F03B09" w:rsidRPr="00F03B09" w:rsidRDefault="00F03B09" w:rsidP="00F03B09">
            <w:pPr>
              <w:rPr>
                <w:rFonts w:ascii="楷体" w:eastAsia="楷体" w:hAnsi="楷体" w:cs="仿宋"/>
                <w:szCs w:val="21"/>
              </w:rPr>
            </w:pPr>
            <w:r w:rsidRPr="00F03B09">
              <w:rPr>
                <w:rFonts w:ascii="楷体" w:eastAsia="楷体" w:hAnsi="楷体" w:cs="仿宋" w:hint="eastAsia"/>
                <w:szCs w:val="21"/>
              </w:rPr>
              <w:t>9 信道编码</w:t>
            </w:r>
          </w:p>
        </w:tc>
        <w:tc>
          <w:tcPr>
            <w:tcW w:w="1559" w:type="dxa"/>
            <w:vAlign w:val="center"/>
          </w:tcPr>
          <w:p w:rsidR="00F03B09" w:rsidRPr="00F03B09" w:rsidRDefault="00F03B09" w:rsidP="00F03B09">
            <w:pPr>
              <w:rPr>
                <w:rFonts w:ascii="楷体" w:eastAsia="楷体" w:hAnsi="楷体" w:cs="仿宋"/>
                <w:szCs w:val="21"/>
              </w:rPr>
            </w:pPr>
            <w:r w:rsidRPr="00F03B09">
              <w:rPr>
                <w:rFonts w:ascii="楷体" w:eastAsia="楷体" w:hAnsi="楷体" w:cs="仿宋" w:hint="eastAsia"/>
                <w:szCs w:val="21"/>
              </w:rPr>
              <w:t>循环码</w:t>
            </w:r>
          </w:p>
        </w:tc>
        <w:tc>
          <w:tcPr>
            <w:tcW w:w="4983" w:type="dxa"/>
            <w:vAlign w:val="center"/>
          </w:tcPr>
          <w:p w:rsidR="00F03B09" w:rsidRPr="00F03B09" w:rsidRDefault="00F03B09" w:rsidP="00F03B09">
            <w:pPr>
              <w:rPr>
                <w:rFonts w:ascii="楷体" w:eastAsia="楷体" w:hAnsi="楷体" w:cs="仿宋"/>
                <w:szCs w:val="21"/>
              </w:rPr>
            </w:pPr>
            <w:r w:rsidRPr="00F03B09">
              <w:rPr>
                <w:rFonts w:ascii="楷体" w:eastAsia="楷体" w:hAnsi="楷体" w:cs="仿宋" w:hint="eastAsia"/>
                <w:szCs w:val="21"/>
              </w:rPr>
              <w:t>【工程思维 工匠精神】</w:t>
            </w:r>
          </w:p>
          <w:p w:rsidR="00F03B09" w:rsidRPr="00F03B09" w:rsidRDefault="00F03B09" w:rsidP="00CE02A4">
            <w:pPr>
              <w:rPr>
                <w:rFonts w:ascii="楷体" w:eastAsia="楷体" w:hAnsi="楷体" w:cs="仿宋"/>
                <w:szCs w:val="21"/>
              </w:rPr>
            </w:pPr>
            <w:r w:rsidRPr="00F03B09">
              <w:rPr>
                <w:rFonts w:ascii="楷体" w:eastAsia="楷体" w:hAnsi="楷体" w:cs="仿宋" w:hint="eastAsia"/>
                <w:szCs w:val="21"/>
              </w:rPr>
              <w:t>在线性分组码已经解决信息到码字映射的前提下，精益求精，进一步简化编译码的</w:t>
            </w:r>
            <w:r w:rsidR="00CE02A4">
              <w:rPr>
                <w:rFonts w:ascii="楷体" w:eastAsia="楷体" w:hAnsi="楷体" w:cs="仿宋" w:hint="eastAsia"/>
                <w:szCs w:val="21"/>
              </w:rPr>
              <w:t>工程驱动</w:t>
            </w:r>
            <w:r w:rsidRPr="00F03B09">
              <w:rPr>
                <w:rFonts w:ascii="楷体" w:eastAsia="楷体" w:hAnsi="楷体" w:cs="仿宋" w:hint="eastAsia"/>
                <w:szCs w:val="21"/>
              </w:rPr>
              <w:t>，催生了循环码。</w:t>
            </w:r>
          </w:p>
        </w:tc>
      </w:tr>
    </w:tbl>
    <w:p w:rsidR="00BD1226" w:rsidRPr="004A76CA" w:rsidRDefault="00BD1226" w:rsidP="0029546F">
      <w:pPr>
        <w:spacing w:line="320" w:lineRule="exact"/>
        <w:ind w:firstLineChars="200" w:firstLine="420"/>
        <w:rPr>
          <w:rFonts w:ascii="宋体" w:hAnsi="宋体"/>
          <w:szCs w:val="21"/>
        </w:rPr>
      </w:pPr>
    </w:p>
    <w:p w:rsidR="00B02E42" w:rsidRPr="00BD1226" w:rsidRDefault="00F03B09" w:rsidP="00B829BF">
      <w:pPr>
        <w:spacing w:beforeLines="50" w:before="156" w:afterLines="50" w:after="156"/>
        <w:rPr>
          <w:b/>
        </w:rPr>
      </w:pPr>
      <w:r>
        <w:rPr>
          <w:rFonts w:hint="eastAsia"/>
          <w:b/>
        </w:rPr>
        <w:t>七</w:t>
      </w:r>
      <w:r w:rsidR="00A02543" w:rsidRPr="00BD1226">
        <w:rPr>
          <w:b/>
        </w:rPr>
        <w:t>、课程考核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9"/>
        <w:gridCol w:w="840"/>
        <w:gridCol w:w="1112"/>
        <w:gridCol w:w="750"/>
        <w:gridCol w:w="5034"/>
        <w:gridCol w:w="696"/>
      </w:tblGrid>
      <w:tr w:rsidR="00E709BC" w:rsidRPr="00BD1226" w:rsidTr="00BD1226">
        <w:trPr>
          <w:tblHeader/>
          <w:jc w:val="center"/>
        </w:trPr>
        <w:tc>
          <w:tcPr>
            <w:tcW w:w="411" w:type="pct"/>
            <w:shd w:val="clear" w:color="auto" w:fill="E6E6E6"/>
            <w:vAlign w:val="center"/>
          </w:tcPr>
          <w:p w:rsidR="00891CA8" w:rsidRPr="00BD1226" w:rsidRDefault="00891CA8" w:rsidP="0086483B">
            <w:pPr>
              <w:pStyle w:val="p0"/>
              <w:snapToGrid w:val="0"/>
              <w:jc w:val="center"/>
              <w:rPr>
                <w:b/>
                <w:bCs/>
                <w:color w:val="000000"/>
              </w:rPr>
            </w:pPr>
            <w:r w:rsidRPr="00BD1226">
              <w:rPr>
                <w:b/>
                <w:bCs/>
                <w:color w:val="000000"/>
              </w:rPr>
              <w:lastRenderedPageBreak/>
              <w:t>课程成绩构成及比例</w:t>
            </w:r>
          </w:p>
        </w:tc>
        <w:tc>
          <w:tcPr>
            <w:tcW w:w="1070" w:type="pct"/>
            <w:gridSpan w:val="2"/>
            <w:shd w:val="clear" w:color="auto" w:fill="E6E6E6"/>
            <w:vAlign w:val="center"/>
          </w:tcPr>
          <w:p w:rsidR="00891CA8" w:rsidRPr="00BD1226" w:rsidRDefault="00891CA8" w:rsidP="0086483B">
            <w:pPr>
              <w:pStyle w:val="p0"/>
              <w:snapToGrid w:val="0"/>
              <w:jc w:val="center"/>
              <w:rPr>
                <w:b/>
                <w:bCs/>
                <w:color w:val="000000"/>
              </w:rPr>
            </w:pPr>
            <w:r w:rsidRPr="00BD1226">
              <w:rPr>
                <w:b/>
                <w:bCs/>
                <w:color w:val="000000"/>
              </w:rPr>
              <w:t>考核环节</w:t>
            </w:r>
          </w:p>
        </w:tc>
        <w:tc>
          <w:tcPr>
            <w:tcW w:w="392" w:type="pct"/>
            <w:shd w:val="clear" w:color="auto" w:fill="E6E6E6"/>
            <w:vAlign w:val="center"/>
          </w:tcPr>
          <w:p w:rsidR="00891CA8" w:rsidRPr="00BD1226" w:rsidRDefault="00891CA8" w:rsidP="0086483B">
            <w:pPr>
              <w:pStyle w:val="p0"/>
              <w:snapToGrid w:val="0"/>
              <w:jc w:val="center"/>
              <w:rPr>
                <w:b/>
                <w:bCs/>
                <w:color w:val="000000"/>
              </w:rPr>
            </w:pPr>
            <w:r w:rsidRPr="00BD1226">
              <w:rPr>
                <w:b/>
                <w:bCs/>
                <w:color w:val="000000"/>
              </w:rPr>
              <w:t>目标分值</w:t>
            </w:r>
          </w:p>
        </w:tc>
        <w:tc>
          <w:tcPr>
            <w:tcW w:w="2745" w:type="pct"/>
            <w:shd w:val="clear" w:color="auto" w:fill="E6E6E6"/>
            <w:vAlign w:val="center"/>
          </w:tcPr>
          <w:p w:rsidR="00891CA8" w:rsidRPr="00BD1226" w:rsidRDefault="00891CA8" w:rsidP="0086483B">
            <w:pPr>
              <w:pStyle w:val="p0"/>
              <w:snapToGrid w:val="0"/>
              <w:jc w:val="center"/>
              <w:rPr>
                <w:b/>
                <w:bCs/>
                <w:color w:val="000000"/>
              </w:rPr>
            </w:pPr>
            <w:r w:rsidRPr="00BD1226">
              <w:rPr>
                <w:b/>
                <w:bCs/>
                <w:color w:val="000000"/>
              </w:rPr>
              <w:t>考核</w:t>
            </w:r>
            <w:r w:rsidRPr="00BD1226">
              <w:rPr>
                <w:b/>
                <w:bCs/>
                <w:color w:val="000000"/>
              </w:rPr>
              <w:t>/</w:t>
            </w:r>
            <w:r w:rsidRPr="00BD1226">
              <w:rPr>
                <w:b/>
                <w:bCs/>
                <w:color w:val="000000"/>
              </w:rPr>
              <w:t>评价细则</w:t>
            </w:r>
          </w:p>
        </w:tc>
        <w:tc>
          <w:tcPr>
            <w:tcW w:w="383" w:type="pct"/>
            <w:shd w:val="clear" w:color="auto" w:fill="E6E6E6"/>
            <w:vAlign w:val="center"/>
          </w:tcPr>
          <w:p w:rsidR="00891CA8" w:rsidRPr="00BD1226" w:rsidRDefault="00891CA8" w:rsidP="0086483B">
            <w:pPr>
              <w:pStyle w:val="p0"/>
              <w:snapToGrid w:val="0"/>
              <w:jc w:val="center"/>
              <w:rPr>
                <w:b/>
                <w:bCs/>
                <w:color w:val="000000"/>
              </w:rPr>
            </w:pPr>
            <w:r w:rsidRPr="00BD1226">
              <w:rPr>
                <w:b/>
                <w:bCs/>
                <w:color w:val="000000"/>
              </w:rPr>
              <w:t>对应的课程目标</w:t>
            </w:r>
          </w:p>
        </w:tc>
      </w:tr>
      <w:tr w:rsidR="005945FE" w:rsidRPr="00BD1226" w:rsidTr="005945FE">
        <w:trPr>
          <w:trHeight w:val="515"/>
          <w:jc w:val="center"/>
        </w:trPr>
        <w:tc>
          <w:tcPr>
            <w:tcW w:w="411" w:type="pct"/>
            <w:vMerge w:val="restart"/>
            <w:vAlign w:val="center"/>
          </w:tcPr>
          <w:p w:rsidR="005945FE" w:rsidRPr="00BD1226" w:rsidRDefault="005945FE" w:rsidP="005945FE">
            <w:pPr>
              <w:pStyle w:val="p0"/>
              <w:snapToGrid w:val="0"/>
              <w:jc w:val="center"/>
              <w:rPr>
                <w:color w:val="000000"/>
              </w:rPr>
            </w:pPr>
            <w:r w:rsidRPr="00BD1226">
              <w:rPr>
                <w:color w:val="000000"/>
              </w:rPr>
              <w:t>平时成绩</w:t>
            </w:r>
            <w:r w:rsidRPr="00BD1226">
              <w:rPr>
                <w:color w:val="000000"/>
              </w:rPr>
              <w:t>100</w:t>
            </w:r>
            <w:r w:rsidRPr="00BD1226">
              <w:rPr>
                <w:color w:val="000000"/>
              </w:rPr>
              <w:t>分</w:t>
            </w:r>
          </w:p>
          <w:p w:rsidR="005945FE" w:rsidRPr="00BD1226" w:rsidRDefault="005945FE" w:rsidP="005945FE">
            <w:pPr>
              <w:pStyle w:val="p0"/>
              <w:snapToGrid w:val="0"/>
              <w:jc w:val="center"/>
              <w:rPr>
                <w:color w:val="000000"/>
              </w:rPr>
            </w:pPr>
          </w:p>
          <w:p w:rsidR="005945FE" w:rsidRPr="00BD1226" w:rsidRDefault="005945FE" w:rsidP="005945FE">
            <w:pPr>
              <w:pStyle w:val="p0"/>
              <w:snapToGrid w:val="0"/>
              <w:jc w:val="center"/>
              <w:rPr>
                <w:color w:val="000000"/>
              </w:rPr>
            </w:pPr>
            <w:r w:rsidRPr="00BD1226">
              <w:rPr>
                <w:color w:val="000000"/>
              </w:rPr>
              <w:t>占总评成绩的</w:t>
            </w:r>
            <w:r w:rsidRPr="00BD1226">
              <w:rPr>
                <w:color w:val="000000"/>
              </w:rPr>
              <w:t>40%</w:t>
            </w:r>
          </w:p>
        </w:tc>
        <w:tc>
          <w:tcPr>
            <w:tcW w:w="461" w:type="pct"/>
            <w:vMerge w:val="restart"/>
            <w:vAlign w:val="center"/>
          </w:tcPr>
          <w:p w:rsidR="005945FE" w:rsidRPr="00BD1226" w:rsidRDefault="005945FE" w:rsidP="00AB5F2A">
            <w:pPr>
              <w:pStyle w:val="p0"/>
              <w:snapToGrid w:val="0"/>
              <w:jc w:val="center"/>
              <w:rPr>
                <w:rFonts w:ascii="宋体"/>
              </w:rPr>
            </w:pPr>
            <w:r w:rsidRPr="00BD1226">
              <w:rPr>
                <w:rFonts w:ascii="宋体" w:hAnsi="宋体" w:cs="宋体" w:hint="eastAsia"/>
              </w:rPr>
              <w:t>作业</w:t>
            </w:r>
          </w:p>
        </w:tc>
        <w:tc>
          <w:tcPr>
            <w:tcW w:w="609" w:type="pct"/>
            <w:vAlign w:val="center"/>
          </w:tcPr>
          <w:p w:rsidR="005945FE" w:rsidRPr="00BD1226" w:rsidRDefault="005945FE" w:rsidP="005945FE">
            <w:pPr>
              <w:pStyle w:val="p0"/>
              <w:snapToGrid w:val="0"/>
              <w:jc w:val="center"/>
              <w:rPr>
                <w:color w:val="000000"/>
              </w:rPr>
            </w:pPr>
            <w:r w:rsidRPr="00BD1226">
              <w:rPr>
                <w:color w:val="000000"/>
              </w:rPr>
              <w:t>基本概念</w:t>
            </w:r>
          </w:p>
          <w:p w:rsidR="005945FE" w:rsidRPr="00BD1226" w:rsidRDefault="005945FE" w:rsidP="005945FE">
            <w:pPr>
              <w:pStyle w:val="p0"/>
              <w:snapToGrid w:val="0"/>
              <w:jc w:val="center"/>
              <w:rPr>
                <w:color w:val="000000"/>
              </w:rPr>
            </w:pPr>
            <w:r w:rsidRPr="00BD1226">
              <w:rPr>
                <w:color w:val="000000"/>
              </w:rPr>
              <w:t>基本规律</w:t>
            </w:r>
          </w:p>
        </w:tc>
        <w:tc>
          <w:tcPr>
            <w:tcW w:w="392" w:type="pct"/>
            <w:vAlign w:val="center"/>
          </w:tcPr>
          <w:p w:rsidR="005945FE" w:rsidRPr="00BD1226" w:rsidRDefault="00850F3F" w:rsidP="005945FE">
            <w:pPr>
              <w:pStyle w:val="p0"/>
              <w:snapToGrid w:val="0"/>
              <w:jc w:val="center"/>
              <w:rPr>
                <w:color w:val="000000"/>
              </w:rPr>
            </w:pPr>
            <w:r w:rsidRPr="00BD1226">
              <w:rPr>
                <w:rFonts w:hint="eastAsia"/>
                <w:color w:val="000000"/>
              </w:rPr>
              <w:t>15</w:t>
            </w:r>
          </w:p>
        </w:tc>
        <w:tc>
          <w:tcPr>
            <w:tcW w:w="2745" w:type="pct"/>
            <w:vMerge w:val="restart"/>
            <w:vAlign w:val="center"/>
          </w:tcPr>
          <w:p w:rsidR="005945FE" w:rsidRPr="00BD1226" w:rsidRDefault="005945FE" w:rsidP="005945FE">
            <w:pPr>
              <w:pStyle w:val="p0"/>
              <w:snapToGrid w:val="0"/>
              <w:rPr>
                <w:rFonts w:ascii="宋体"/>
              </w:rPr>
            </w:pPr>
            <w:r w:rsidRPr="00BD1226">
              <w:rPr>
                <w:rFonts w:ascii="宋体" w:hAnsi="宋体" w:cs="宋体" w:hint="eastAsia"/>
              </w:rPr>
              <w:t>（</w:t>
            </w:r>
            <w:r w:rsidRPr="00BD1226">
              <w:rPr>
                <w:rFonts w:ascii="宋体" w:hAnsi="宋体" w:cs="宋体"/>
              </w:rPr>
              <w:t>1</w:t>
            </w:r>
            <w:r w:rsidRPr="00BD1226">
              <w:rPr>
                <w:rFonts w:ascii="宋体" w:hAnsi="宋体" w:cs="宋体" w:hint="eastAsia"/>
              </w:rPr>
              <w:t>）主要考核学生对每章节知识点的复习、理解和掌握程度；</w:t>
            </w:r>
          </w:p>
          <w:p w:rsidR="005945FE" w:rsidRPr="00BD1226" w:rsidRDefault="005945FE" w:rsidP="00850F3F">
            <w:pPr>
              <w:pStyle w:val="p0"/>
              <w:snapToGrid w:val="0"/>
              <w:rPr>
                <w:rFonts w:ascii="宋体"/>
              </w:rPr>
            </w:pPr>
            <w:r w:rsidRPr="00BD1226">
              <w:rPr>
                <w:rFonts w:ascii="宋体" w:hAnsi="宋体" w:cs="宋体" w:hint="eastAsia"/>
              </w:rPr>
              <w:t>（</w:t>
            </w:r>
            <w:r w:rsidRPr="00BD1226">
              <w:rPr>
                <w:rFonts w:ascii="宋体" w:hAnsi="宋体" w:cs="宋体"/>
              </w:rPr>
              <w:t>2</w:t>
            </w:r>
            <w:r w:rsidRPr="00BD1226">
              <w:rPr>
                <w:rFonts w:ascii="宋体" w:hAnsi="宋体" w:cs="宋体" w:hint="eastAsia"/>
              </w:rPr>
              <w:t>）每次作业单独评分，取各次成绩的平均值作为此环节的最终成绩。</w:t>
            </w:r>
          </w:p>
        </w:tc>
        <w:tc>
          <w:tcPr>
            <w:tcW w:w="383" w:type="pct"/>
            <w:vAlign w:val="center"/>
          </w:tcPr>
          <w:p w:rsidR="005945FE" w:rsidRPr="00BD1226" w:rsidRDefault="005945FE" w:rsidP="005945FE">
            <w:pPr>
              <w:pStyle w:val="p0"/>
              <w:snapToGrid w:val="0"/>
              <w:jc w:val="center"/>
              <w:rPr>
                <w:color w:val="000000"/>
              </w:rPr>
            </w:pPr>
            <w:r w:rsidRPr="00BD1226">
              <w:rPr>
                <w:rFonts w:hint="eastAsia"/>
                <w:color w:val="000000"/>
              </w:rPr>
              <w:t>1</w:t>
            </w:r>
          </w:p>
        </w:tc>
      </w:tr>
      <w:tr w:rsidR="005945FE" w:rsidRPr="00BD1226" w:rsidTr="005945FE">
        <w:trPr>
          <w:trHeight w:val="341"/>
          <w:jc w:val="center"/>
        </w:trPr>
        <w:tc>
          <w:tcPr>
            <w:tcW w:w="411" w:type="pct"/>
            <w:vMerge/>
            <w:vAlign w:val="center"/>
          </w:tcPr>
          <w:p w:rsidR="005945FE" w:rsidRPr="00BD1226" w:rsidRDefault="005945FE" w:rsidP="005945FE">
            <w:pPr>
              <w:pStyle w:val="p0"/>
              <w:snapToGrid w:val="0"/>
              <w:jc w:val="center"/>
              <w:rPr>
                <w:color w:val="000000"/>
              </w:rPr>
            </w:pPr>
          </w:p>
        </w:tc>
        <w:tc>
          <w:tcPr>
            <w:tcW w:w="461" w:type="pct"/>
            <w:vMerge/>
            <w:vAlign w:val="center"/>
          </w:tcPr>
          <w:p w:rsidR="005945FE" w:rsidRPr="00BD1226" w:rsidRDefault="005945FE" w:rsidP="005945FE">
            <w:pPr>
              <w:pStyle w:val="p0"/>
              <w:snapToGrid w:val="0"/>
              <w:jc w:val="center"/>
              <w:rPr>
                <w:color w:val="000000"/>
              </w:rPr>
            </w:pPr>
          </w:p>
        </w:tc>
        <w:tc>
          <w:tcPr>
            <w:tcW w:w="609" w:type="pct"/>
            <w:vAlign w:val="center"/>
          </w:tcPr>
          <w:p w:rsidR="005945FE" w:rsidRPr="00BD1226" w:rsidRDefault="005945FE" w:rsidP="005945FE">
            <w:pPr>
              <w:pStyle w:val="p0"/>
              <w:snapToGrid w:val="0"/>
              <w:jc w:val="center"/>
              <w:rPr>
                <w:color w:val="000000"/>
              </w:rPr>
            </w:pPr>
            <w:r w:rsidRPr="00BD1226">
              <w:rPr>
                <w:color w:val="000000"/>
              </w:rPr>
              <w:t>基本分析</w:t>
            </w:r>
          </w:p>
          <w:p w:rsidR="005945FE" w:rsidRPr="00BD1226" w:rsidRDefault="005945FE" w:rsidP="005945FE">
            <w:pPr>
              <w:pStyle w:val="p0"/>
              <w:snapToGrid w:val="0"/>
              <w:jc w:val="center"/>
              <w:rPr>
                <w:color w:val="000000"/>
              </w:rPr>
            </w:pPr>
            <w:r w:rsidRPr="00BD1226">
              <w:rPr>
                <w:color w:val="000000"/>
              </w:rPr>
              <w:t>基本特性</w:t>
            </w:r>
          </w:p>
        </w:tc>
        <w:tc>
          <w:tcPr>
            <w:tcW w:w="392" w:type="pct"/>
            <w:vAlign w:val="center"/>
          </w:tcPr>
          <w:p w:rsidR="005945FE" w:rsidRPr="00BD1226" w:rsidRDefault="00850F3F" w:rsidP="00850F3F">
            <w:pPr>
              <w:pStyle w:val="p0"/>
              <w:snapToGrid w:val="0"/>
              <w:jc w:val="center"/>
              <w:rPr>
                <w:color w:val="000000"/>
              </w:rPr>
            </w:pPr>
            <w:r w:rsidRPr="00BD1226">
              <w:rPr>
                <w:rFonts w:hint="eastAsia"/>
                <w:color w:val="000000"/>
              </w:rPr>
              <w:t>10</w:t>
            </w:r>
          </w:p>
        </w:tc>
        <w:tc>
          <w:tcPr>
            <w:tcW w:w="2745" w:type="pct"/>
            <w:vMerge/>
          </w:tcPr>
          <w:p w:rsidR="005945FE" w:rsidRPr="00BD1226" w:rsidRDefault="005945FE" w:rsidP="005945FE">
            <w:pPr>
              <w:pStyle w:val="p0"/>
              <w:snapToGrid w:val="0"/>
              <w:rPr>
                <w:color w:val="000000"/>
              </w:rPr>
            </w:pPr>
          </w:p>
        </w:tc>
        <w:tc>
          <w:tcPr>
            <w:tcW w:w="383" w:type="pct"/>
            <w:vAlign w:val="center"/>
          </w:tcPr>
          <w:p w:rsidR="005945FE" w:rsidRPr="00BD1226" w:rsidRDefault="005945FE" w:rsidP="005945FE">
            <w:pPr>
              <w:pStyle w:val="p0"/>
              <w:snapToGrid w:val="0"/>
              <w:jc w:val="center"/>
              <w:rPr>
                <w:color w:val="000000"/>
              </w:rPr>
            </w:pPr>
            <w:r w:rsidRPr="00BD1226">
              <w:rPr>
                <w:rFonts w:hint="eastAsia"/>
                <w:color w:val="000000"/>
              </w:rPr>
              <w:t>2</w:t>
            </w:r>
          </w:p>
        </w:tc>
      </w:tr>
      <w:tr w:rsidR="005945FE" w:rsidRPr="00BD1226" w:rsidTr="005945FE">
        <w:trPr>
          <w:trHeight w:val="583"/>
          <w:jc w:val="center"/>
        </w:trPr>
        <w:tc>
          <w:tcPr>
            <w:tcW w:w="411" w:type="pct"/>
            <w:vMerge/>
            <w:vAlign w:val="center"/>
          </w:tcPr>
          <w:p w:rsidR="005945FE" w:rsidRPr="00BD1226" w:rsidRDefault="005945FE" w:rsidP="005945FE">
            <w:pPr>
              <w:pStyle w:val="p0"/>
              <w:snapToGrid w:val="0"/>
              <w:jc w:val="center"/>
              <w:rPr>
                <w:color w:val="000000"/>
              </w:rPr>
            </w:pPr>
          </w:p>
        </w:tc>
        <w:tc>
          <w:tcPr>
            <w:tcW w:w="461" w:type="pct"/>
            <w:vMerge w:val="restart"/>
            <w:vAlign w:val="center"/>
          </w:tcPr>
          <w:p w:rsidR="005945FE" w:rsidRPr="00BD1226" w:rsidRDefault="005945FE" w:rsidP="005945FE">
            <w:pPr>
              <w:pStyle w:val="p0"/>
              <w:snapToGrid w:val="0"/>
              <w:jc w:val="center"/>
              <w:rPr>
                <w:rFonts w:ascii="宋体" w:hAnsi="宋体" w:cs="宋体"/>
              </w:rPr>
            </w:pPr>
            <w:r w:rsidRPr="00BD1226">
              <w:rPr>
                <w:rFonts w:ascii="宋体" w:hAnsi="宋体" w:cs="宋体" w:hint="eastAsia"/>
              </w:rPr>
              <w:t>阶段</w:t>
            </w:r>
          </w:p>
          <w:p w:rsidR="005945FE" w:rsidRPr="00BD1226" w:rsidRDefault="005945FE" w:rsidP="005945FE">
            <w:pPr>
              <w:pStyle w:val="p0"/>
              <w:snapToGrid w:val="0"/>
              <w:jc w:val="center"/>
              <w:rPr>
                <w:rFonts w:ascii="宋体"/>
              </w:rPr>
            </w:pPr>
            <w:r w:rsidRPr="00BD1226">
              <w:rPr>
                <w:rFonts w:ascii="宋体" w:hAnsi="宋体" w:cs="宋体" w:hint="eastAsia"/>
              </w:rPr>
              <w:t>考试</w:t>
            </w:r>
          </w:p>
        </w:tc>
        <w:tc>
          <w:tcPr>
            <w:tcW w:w="609" w:type="pct"/>
            <w:vAlign w:val="center"/>
          </w:tcPr>
          <w:p w:rsidR="005945FE" w:rsidRPr="00BD1226" w:rsidRDefault="005945FE" w:rsidP="005945FE">
            <w:pPr>
              <w:pStyle w:val="p0"/>
              <w:snapToGrid w:val="0"/>
              <w:jc w:val="center"/>
              <w:rPr>
                <w:color w:val="000000"/>
              </w:rPr>
            </w:pPr>
            <w:r w:rsidRPr="00BD1226">
              <w:rPr>
                <w:color w:val="000000"/>
              </w:rPr>
              <w:t>基本概念</w:t>
            </w:r>
          </w:p>
          <w:p w:rsidR="005945FE" w:rsidRPr="00BD1226" w:rsidRDefault="005945FE" w:rsidP="005945FE">
            <w:pPr>
              <w:pStyle w:val="p0"/>
              <w:snapToGrid w:val="0"/>
              <w:jc w:val="center"/>
              <w:rPr>
                <w:color w:val="000000"/>
              </w:rPr>
            </w:pPr>
            <w:r w:rsidRPr="00BD1226">
              <w:rPr>
                <w:color w:val="000000"/>
              </w:rPr>
              <w:t>基本规律</w:t>
            </w:r>
          </w:p>
        </w:tc>
        <w:tc>
          <w:tcPr>
            <w:tcW w:w="392" w:type="pct"/>
            <w:vAlign w:val="center"/>
          </w:tcPr>
          <w:p w:rsidR="005945FE" w:rsidRPr="00BD1226" w:rsidRDefault="00850F3F" w:rsidP="005945FE">
            <w:pPr>
              <w:pStyle w:val="p0"/>
              <w:snapToGrid w:val="0"/>
              <w:jc w:val="center"/>
              <w:rPr>
                <w:color w:val="000000"/>
              </w:rPr>
            </w:pPr>
            <w:r w:rsidRPr="00BD1226">
              <w:rPr>
                <w:rFonts w:hint="eastAsia"/>
                <w:color w:val="000000"/>
              </w:rPr>
              <w:t>25</w:t>
            </w:r>
          </w:p>
        </w:tc>
        <w:tc>
          <w:tcPr>
            <w:tcW w:w="2745" w:type="pct"/>
            <w:vMerge w:val="restart"/>
          </w:tcPr>
          <w:p w:rsidR="005945FE" w:rsidRPr="00BD1226" w:rsidRDefault="005945FE" w:rsidP="005945FE">
            <w:pPr>
              <w:pStyle w:val="p0"/>
              <w:snapToGrid w:val="0"/>
              <w:rPr>
                <w:color w:val="000000"/>
              </w:rPr>
            </w:pPr>
            <w:r w:rsidRPr="00BD1226">
              <w:rPr>
                <w:color w:val="000000"/>
              </w:rPr>
              <w:t>（</w:t>
            </w:r>
            <w:r w:rsidRPr="00BD1226">
              <w:rPr>
                <w:color w:val="000000"/>
              </w:rPr>
              <w:t>1</w:t>
            </w:r>
            <w:r w:rsidRPr="00BD1226">
              <w:rPr>
                <w:color w:val="000000"/>
              </w:rPr>
              <w:t>）结合教学进度安排阶段考试，考查学生对相关知识的掌握程度；采用笔试方式。</w:t>
            </w:r>
          </w:p>
          <w:p w:rsidR="005945FE" w:rsidRPr="00BD1226" w:rsidRDefault="005945FE" w:rsidP="005945FE">
            <w:pPr>
              <w:pStyle w:val="p0"/>
              <w:snapToGrid w:val="0"/>
              <w:jc w:val="left"/>
              <w:rPr>
                <w:color w:val="000000"/>
              </w:rPr>
            </w:pPr>
            <w:r w:rsidRPr="00BD1226">
              <w:rPr>
                <w:color w:val="000000"/>
              </w:rPr>
              <w:t>（</w:t>
            </w:r>
            <w:r w:rsidRPr="00BD1226">
              <w:rPr>
                <w:color w:val="000000"/>
              </w:rPr>
              <w:t>2</w:t>
            </w:r>
            <w:r w:rsidRPr="00BD1226">
              <w:rPr>
                <w:color w:val="000000"/>
              </w:rPr>
              <w:t>）阶段考试成绩以百分计，乘以其在总评成绩中所占的比例计入总评成绩。</w:t>
            </w:r>
          </w:p>
        </w:tc>
        <w:tc>
          <w:tcPr>
            <w:tcW w:w="383" w:type="pct"/>
            <w:vAlign w:val="center"/>
          </w:tcPr>
          <w:p w:rsidR="005945FE" w:rsidRPr="00BD1226" w:rsidRDefault="005945FE" w:rsidP="005945FE">
            <w:pPr>
              <w:pStyle w:val="p0"/>
              <w:snapToGrid w:val="0"/>
              <w:jc w:val="center"/>
              <w:rPr>
                <w:color w:val="000000"/>
              </w:rPr>
            </w:pPr>
            <w:r w:rsidRPr="00BD1226">
              <w:rPr>
                <w:color w:val="000000"/>
              </w:rPr>
              <w:t>1</w:t>
            </w:r>
          </w:p>
        </w:tc>
      </w:tr>
      <w:tr w:rsidR="005945FE" w:rsidRPr="00BD1226" w:rsidTr="005945FE">
        <w:trPr>
          <w:trHeight w:val="341"/>
          <w:jc w:val="center"/>
        </w:trPr>
        <w:tc>
          <w:tcPr>
            <w:tcW w:w="411" w:type="pct"/>
            <w:vMerge/>
            <w:vAlign w:val="center"/>
          </w:tcPr>
          <w:p w:rsidR="005945FE" w:rsidRPr="00BD1226" w:rsidRDefault="005945FE" w:rsidP="005945FE">
            <w:pPr>
              <w:pStyle w:val="p0"/>
              <w:snapToGrid w:val="0"/>
              <w:jc w:val="center"/>
              <w:rPr>
                <w:color w:val="000000"/>
              </w:rPr>
            </w:pPr>
          </w:p>
        </w:tc>
        <w:tc>
          <w:tcPr>
            <w:tcW w:w="461" w:type="pct"/>
            <w:vMerge/>
            <w:vAlign w:val="center"/>
          </w:tcPr>
          <w:p w:rsidR="005945FE" w:rsidRPr="00BD1226" w:rsidRDefault="005945FE" w:rsidP="005945FE">
            <w:pPr>
              <w:pStyle w:val="p0"/>
              <w:snapToGrid w:val="0"/>
              <w:jc w:val="center"/>
              <w:rPr>
                <w:color w:val="000000"/>
              </w:rPr>
            </w:pPr>
          </w:p>
        </w:tc>
        <w:tc>
          <w:tcPr>
            <w:tcW w:w="609" w:type="pct"/>
            <w:vAlign w:val="center"/>
          </w:tcPr>
          <w:p w:rsidR="005945FE" w:rsidRPr="00BD1226" w:rsidRDefault="005945FE" w:rsidP="005945FE">
            <w:pPr>
              <w:pStyle w:val="p0"/>
              <w:snapToGrid w:val="0"/>
              <w:jc w:val="center"/>
              <w:rPr>
                <w:color w:val="000000"/>
              </w:rPr>
            </w:pPr>
            <w:r w:rsidRPr="00BD1226">
              <w:rPr>
                <w:color w:val="000000"/>
              </w:rPr>
              <w:t>基本分析</w:t>
            </w:r>
          </w:p>
          <w:p w:rsidR="005945FE" w:rsidRPr="00BD1226" w:rsidRDefault="005945FE" w:rsidP="005945FE">
            <w:pPr>
              <w:pStyle w:val="p0"/>
              <w:snapToGrid w:val="0"/>
              <w:jc w:val="center"/>
              <w:rPr>
                <w:color w:val="000000"/>
              </w:rPr>
            </w:pPr>
            <w:r w:rsidRPr="00BD1226">
              <w:rPr>
                <w:color w:val="000000"/>
              </w:rPr>
              <w:t>基本特性</w:t>
            </w:r>
          </w:p>
        </w:tc>
        <w:tc>
          <w:tcPr>
            <w:tcW w:w="392" w:type="pct"/>
            <w:vAlign w:val="center"/>
          </w:tcPr>
          <w:p w:rsidR="005945FE" w:rsidRPr="00BD1226" w:rsidRDefault="00850F3F" w:rsidP="005945FE">
            <w:pPr>
              <w:pStyle w:val="p0"/>
              <w:snapToGrid w:val="0"/>
              <w:jc w:val="center"/>
              <w:rPr>
                <w:color w:val="000000"/>
              </w:rPr>
            </w:pPr>
            <w:r w:rsidRPr="00BD1226">
              <w:rPr>
                <w:rFonts w:hint="eastAsia"/>
                <w:color w:val="000000"/>
              </w:rPr>
              <w:t>25</w:t>
            </w:r>
          </w:p>
        </w:tc>
        <w:tc>
          <w:tcPr>
            <w:tcW w:w="2745" w:type="pct"/>
            <w:vMerge/>
          </w:tcPr>
          <w:p w:rsidR="005945FE" w:rsidRPr="00BD1226" w:rsidRDefault="005945FE" w:rsidP="005945FE">
            <w:pPr>
              <w:pStyle w:val="p0"/>
              <w:snapToGrid w:val="0"/>
              <w:rPr>
                <w:color w:val="000000"/>
              </w:rPr>
            </w:pPr>
          </w:p>
        </w:tc>
        <w:tc>
          <w:tcPr>
            <w:tcW w:w="383" w:type="pct"/>
            <w:vAlign w:val="center"/>
          </w:tcPr>
          <w:p w:rsidR="005945FE" w:rsidRPr="00BD1226" w:rsidRDefault="005945FE" w:rsidP="005945FE">
            <w:pPr>
              <w:pStyle w:val="p0"/>
              <w:snapToGrid w:val="0"/>
              <w:jc w:val="center"/>
              <w:rPr>
                <w:color w:val="000000"/>
              </w:rPr>
            </w:pPr>
            <w:r w:rsidRPr="00BD1226">
              <w:rPr>
                <w:rFonts w:hint="eastAsia"/>
                <w:color w:val="000000"/>
              </w:rPr>
              <w:t>2</w:t>
            </w:r>
          </w:p>
        </w:tc>
      </w:tr>
      <w:tr w:rsidR="005945FE" w:rsidRPr="00BD1226" w:rsidTr="005945FE">
        <w:trPr>
          <w:trHeight w:val="538"/>
          <w:jc w:val="center"/>
        </w:trPr>
        <w:tc>
          <w:tcPr>
            <w:tcW w:w="411" w:type="pct"/>
            <w:vMerge/>
            <w:vAlign w:val="center"/>
          </w:tcPr>
          <w:p w:rsidR="005945FE" w:rsidRPr="00BD1226" w:rsidRDefault="005945FE" w:rsidP="005945FE">
            <w:pPr>
              <w:pStyle w:val="p0"/>
              <w:snapToGrid w:val="0"/>
              <w:jc w:val="center"/>
              <w:rPr>
                <w:color w:val="000000"/>
              </w:rPr>
            </w:pPr>
          </w:p>
        </w:tc>
        <w:tc>
          <w:tcPr>
            <w:tcW w:w="1070" w:type="pct"/>
            <w:gridSpan w:val="2"/>
            <w:vAlign w:val="center"/>
          </w:tcPr>
          <w:p w:rsidR="005945FE" w:rsidRPr="00BD1226" w:rsidRDefault="005945FE" w:rsidP="005945FE">
            <w:pPr>
              <w:pStyle w:val="p0"/>
              <w:snapToGrid w:val="0"/>
              <w:jc w:val="center"/>
              <w:rPr>
                <w:color w:val="000000"/>
              </w:rPr>
            </w:pPr>
            <w:r w:rsidRPr="00BD1226">
              <w:rPr>
                <w:color w:val="000000"/>
              </w:rPr>
              <w:t>专题研究</w:t>
            </w:r>
          </w:p>
        </w:tc>
        <w:tc>
          <w:tcPr>
            <w:tcW w:w="392" w:type="pct"/>
            <w:vAlign w:val="center"/>
          </w:tcPr>
          <w:p w:rsidR="005945FE" w:rsidRPr="00BD1226" w:rsidRDefault="00850F3F" w:rsidP="005945FE">
            <w:pPr>
              <w:pStyle w:val="p0"/>
              <w:snapToGrid w:val="0"/>
              <w:jc w:val="center"/>
              <w:rPr>
                <w:color w:val="000000"/>
              </w:rPr>
            </w:pPr>
            <w:r w:rsidRPr="00BD1226">
              <w:rPr>
                <w:rFonts w:hint="eastAsia"/>
                <w:color w:val="000000"/>
              </w:rPr>
              <w:t>25</w:t>
            </w:r>
          </w:p>
        </w:tc>
        <w:tc>
          <w:tcPr>
            <w:tcW w:w="2745" w:type="pct"/>
          </w:tcPr>
          <w:p w:rsidR="005945FE" w:rsidRPr="00BD1226" w:rsidRDefault="005945FE" w:rsidP="005945FE">
            <w:pPr>
              <w:pStyle w:val="p0"/>
              <w:snapToGrid w:val="0"/>
              <w:rPr>
                <w:color w:val="000000"/>
              </w:rPr>
            </w:pPr>
            <w:r w:rsidRPr="00BD1226">
              <w:rPr>
                <w:color w:val="000000"/>
              </w:rPr>
              <w:t>（</w:t>
            </w:r>
            <w:r w:rsidRPr="00BD1226">
              <w:rPr>
                <w:color w:val="000000"/>
              </w:rPr>
              <w:t>1</w:t>
            </w:r>
            <w:r w:rsidRPr="00BD1226">
              <w:rPr>
                <w:color w:val="000000"/>
              </w:rPr>
              <w:t>）通过翻转课堂中学生的口头和文字表达以及讨论交流来评价学生对专业知识的掌握程度、灵活运用专业知识的能力。鼓励学生自主学习、独立思考和拓展创新。</w:t>
            </w:r>
          </w:p>
          <w:p w:rsidR="005945FE" w:rsidRPr="00BD1226" w:rsidRDefault="005945FE" w:rsidP="005945FE">
            <w:pPr>
              <w:pStyle w:val="p0"/>
              <w:snapToGrid w:val="0"/>
              <w:rPr>
                <w:color w:val="000000"/>
              </w:rPr>
            </w:pPr>
            <w:r w:rsidRPr="00BD1226">
              <w:rPr>
                <w:color w:val="000000"/>
              </w:rPr>
              <w:t>（</w:t>
            </w:r>
            <w:r w:rsidRPr="00BD1226">
              <w:rPr>
                <w:color w:val="000000"/>
              </w:rPr>
              <w:t>2</w:t>
            </w:r>
            <w:r w:rsidRPr="00BD1226">
              <w:rPr>
                <w:color w:val="000000"/>
              </w:rPr>
              <w:t>）研讨报告主要用于考察学生的资料查阅、课程知识综合运用、计算机仿真工具使用、归纳总结和逻辑表达等能力。</w:t>
            </w:r>
          </w:p>
          <w:p w:rsidR="005945FE" w:rsidRPr="00BD1226" w:rsidRDefault="005945FE" w:rsidP="005945FE">
            <w:pPr>
              <w:pStyle w:val="p0"/>
              <w:snapToGrid w:val="0"/>
              <w:jc w:val="left"/>
              <w:rPr>
                <w:color w:val="000000"/>
              </w:rPr>
            </w:pPr>
            <w:r w:rsidRPr="00BD1226">
              <w:rPr>
                <w:color w:val="000000"/>
              </w:rPr>
              <w:t>（</w:t>
            </w:r>
            <w:r w:rsidRPr="00BD1226">
              <w:rPr>
                <w:color w:val="000000"/>
              </w:rPr>
              <w:t>3</w:t>
            </w:r>
            <w:r w:rsidRPr="00BD1226">
              <w:rPr>
                <w:color w:val="000000"/>
              </w:rPr>
              <w:t>）教师根据专题研讨报告、研究成果展示、交流情况综合评定，也可以引入同学互评成绩作为参考</w:t>
            </w:r>
            <w:r w:rsidRPr="00BD1226">
              <w:rPr>
                <w:rFonts w:hint="eastAsia"/>
                <w:color w:val="000000"/>
              </w:rPr>
              <w:t>，</w:t>
            </w:r>
            <w:r w:rsidRPr="00BD1226">
              <w:rPr>
                <w:color w:val="000000"/>
              </w:rPr>
              <w:t>以</w:t>
            </w:r>
            <w:r w:rsidRPr="00BD1226">
              <w:rPr>
                <w:rFonts w:hint="eastAsia"/>
                <w:color w:val="000000"/>
              </w:rPr>
              <w:t>最终得分</w:t>
            </w:r>
            <w:r w:rsidRPr="00BD1226">
              <w:rPr>
                <w:color w:val="000000"/>
              </w:rPr>
              <w:t>乘以其在总评成绩中所占的比例计入课程总评成绩。</w:t>
            </w:r>
          </w:p>
        </w:tc>
        <w:tc>
          <w:tcPr>
            <w:tcW w:w="383" w:type="pct"/>
            <w:vAlign w:val="center"/>
          </w:tcPr>
          <w:p w:rsidR="005945FE" w:rsidRPr="00BD1226" w:rsidRDefault="005945FE" w:rsidP="005945FE">
            <w:pPr>
              <w:pStyle w:val="p0"/>
              <w:snapToGrid w:val="0"/>
              <w:jc w:val="center"/>
              <w:rPr>
                <w:color w:val="000000"/>
              </w:rPr>
            </w:pPr>
            <w:r w:rsidRPr="00BD1226">
              <w:rPr>
                <w:rFonts w:hint="eastAsia"/>
                <w:color w:val="000000"/>
              </w:rPr>
              <w:t>3</w:t>
            </w:r>
          </w:p>
        </w:tc>
      </w:tr>
      <w:tr w:rsidR="005945FE" w:rsidRPr="00BD1226" w:rsidTr="005945FE">
        <w:trPr>
          <w:trHeight w:val="1106"/>
          <w:jc w:val="center"/>
        </w:trPr>
        <w:tc>
          <w:tcPr>
            <w:tcW w:w="411" w:type="pct"/>
            <w:vMerge w:val="restart"/>
            <w:vAlign w:val="center"/>
          </w:tcPr>
          <w:p w:rsidR="005945FE" w:rsidRPr="00BD1226" w:rsidRDefault="005945FE" w:rsidP="005945FE">
            <w:pPr>
              <w:pStyle w:val="p0"/>
              <w:snapToGrid w:val="0"/>
              <w:jc w:val="center"/>
              <w:rPr>
                <w:color w:val="000000"/>
              </w:rPr>
            </w:pPr>
            <w:r w:rsidRPr="00BD1226">
              <w:rPr>
                <w:color w:val="000000"/>
              </w:rPr>
              <w:t>期末考试</w:t>
            </w:r>
            <w:r w:rsidRPr="00BD1226">
              <w:rPr>
                <w:color w:val="000000"/>
              </w:rPr>
              <w:t>100</w:t>
            </w:r>
            <w:r w:rsidRPr="00BD1226">
              <w:rPr>
                <w:color w:val="000000"/>
              </w:rPr>
              <w:t>分</w:t>
            </w:r>
          </w:p>
          <w:p w:rsidR="005945FE" w:rsidRPr="00BD1226" w:rsidRDefault="005945FE" w:rsidP="005945FE">
            <w:pPr>
              <w:pStyle w:val="p0"/>
              <w:snapToGrid w:val="0"/>
              <w:jc w:val="center"/>
              <w:rPr>
                <w:color w:val="000000"/>
              </w:rPr>
            </w:pPr>
          </w:p>
          <w:p w:rsidR="005945FE" w:rsidRPr="00BD1226" w:rsidRDefault="005945FE" w:rsidP="005945FE">
            <w:pPr>
              <w:pStyle w:val="p0"/>
              <w:snapToGrid w:val="0"/>
              <w:jc w:val="center"/>
              <w:rPr>
                <w:color w:val="000000"/>
              </w:rPr>
            </w:pPr>
            <w:r w:rsidRPr="00BD1226">
              <w:rPr>
                <w:color w:val="000000"/>
              </w:rPr>
              <w:t>占总评成绩的</w:t>
            </w:r>
            <w:r w:rsidRPr="00BD1226">
              <w:rPr>
                <w:color w:val="000000"/>
              </w:rPr>
              <w:t>60%</w:t>
            </w:r>
          </w:p>
        </w:tc>
        <w:tc>
          <w:tcPr>
            <w:tcW w:w="461" w:type="pct"/>
            <w:vMerge w:val="restart"/>
            <w:vAlign w:val="center"/>
          </w:tcPr>
          <w:p w:rsidR="005945FE" w:rsidRPr="00BD1226" w:rsidRDefault="005945FE" w:rsidP="005945FE">
            <w:pPr>
              <w:pStyle w:val="p0"/>
              <w:snapToGrid w:val="0"/>
              <w:jc w:val="center"/>
              <w:rPr>
                <w:color w:val="000000"/>
              </w:rPr>
            </w:pPr>
            <w:r w:rsidRPr="00BD1226">
              <w:rPr>
                <w:color w:val="000000"/>
              </w:rPr>
              <w:t>期末</w:t>
            </w:r>
          </w:p>
          <w:p w:rsidR="005945FE" w:rsidRPr="00BD1226" w:rsidRDefault="005945FE" w:rsidP="005945FE">
            <w:pPr>
              <w:pStyle w:val="p0"/>
              <w:snapToGrid w:val="0"/>
              <w:jc w:val="center"/>
              <w:rPr>
                <w:color w:val="000000"/>
              </w:rPr>
            </w:pPr>
            <w:r w:rsidRPr="00BD1226">
              <w:rPr>
                <w:color w:val="000000"/>
              </w:rPr>
              <w:t>考试</w:t>
            </w:r>
          </w:p>
        </w:tc>
        <w:tc>
          <w:tcPr>
            <w:tcW w:w="609" w:type="pct"/>
            <w:vAlign w:val="center"/>
          </w:tcPr>
          <w:p w:rsidR="005945FE" w:rsidRPr="00BD1226" w:rsidRDefault="005945FE" w:rsidP="005945FE">
            <w:pPr>
              <w:pStyle w:val="p0"/>
              <w:snapToGrid w:val="0"/>
              <w:jc w:val="center"/>
              <w:rPr>
                <w:color w:val="000000"/>
              </w:rPr>
            </w:pPr>
            <w:r w:rsidRPr="00BD1226">
              <w:rPr>
                <w:color w:val="000000"/>
              </w:rPr>
              <w:t>基本概念</w:t>
            </w:r>
          </w:p>
          <w:p w:rsidR="005945FE" w:rsidRPr="00BD1226" w:rsidRDefault="005945FE" w:rsidP="005945FE">
            <w:pPr>
              <w:pStyle w:val="p0"/>
              <w:snapToGrid w:val="0"/>
              <w:jc w:val="center"/>
              <w:rPr>
                <w:color w:val="000000"/>
              </w:rPr>
            </w:pPr>
            <w:r w:rsidRPr="00BD1226">
              <w:rPr>
                <w:color w:val="000000"/>
              </w:rPr>
              <w:t>基本规律</w:t>
            </w:r>
          </w:p>
        </w:tc>
        <w:tc>
          <w:tcPr>
            <w:tcW w:w="392" w:type="pct"/>
            <w:vAlign w:val="center"/>
          </w:tcPr>
          <w:p w:rsidR="005945FE" w:rsidRPr="00BD1226" w:rsidRDefault="005945FE" w:rsidP="005945FE">
            <w:pPr>
              <w:pStyle w:val="p0"/>
              <w:snapToGrid w:val="0"/>
              <w:jc w:val="center"/>
              <w:rPr>
                <w:color w:val="000000"/>
              </w:rPr>
            </w:pPr>
            <w:r w:rsidRPr="00BD1226">
              <w:rPr>
                <w:rFonts w:hint="eastAsia"/>
                <w:color w:val="000000"/>
              </w:rPr>
              <w:t>30~40</w:t>
            </w:r>
          </w:p>
        </w:tc>
        <w:tc>
          <w:tcPr>
            <w:tcW w:w="2745" w:type="pct"/>
            <w:vMerge w:val="restart"/>
          </w:tcPr>
          <w:p w:rsidR="005945FE" w:rsidRPr="00BD1226" w:rsidRDefault="005945FE" w:rsidP="005945FE">
            <w:pPr>
              <w:pStyle w:val="p0"/>
              <w:snapToGrid w:val="0"/>
              <w:rPr>
                <w:color w:val="000000"/>
              </w:rPr>
            </w:pPr>
            <w:r w:rsidRPr="00BD1226">
              <w:rPr>
                <w:color w:val="000000"/>
              </w:rPr>
              <w:t>（</w:t>
            </w:r>
            <w:r w:rsidRPr="00BD1226">
              <w:rPr>
                <w:color w:val="000000"/>
              </w:rPr>
              <w:t>1</w:t>
            </w:r>
            <w:r w:rsidRPr="00BD1226">
              <w:rPr>
                <w:color w:val="000000"/>
              </w:rPr>
              <w:t>）采用笔试（闭卷）形式，卷面成绩</w:t>
            </w:r>
            <w:r w:rsidRPr="00BD1226">
              <w:rPr>
                <w:color w:val="000000"/>
              </w:rPr>
              <w:t>100</w:t>
            </w:r>
            <w:r w:rsidRPr="00BD1226">
              <w:rPr>
                <w:color w:val="000000"/>
              </w:rPr>
              <w:t>分，以卷面成绩乘以其在总评成绩中所占的比例计入课程总评成绩。</w:t>
            </w:r>
          </w:p>
          <w:p w:rsidR="005945FE" w:rsidRPr="00BD1226" w:rsidRDefault="005945FE" w:rsidP="00D1642E">
            <w:pPr>
              <w:pStyle w:val="p0"/>
              <w:snapToGrid w:val="0"/>
              <w:jc w:val="left"/>
              <w:rPr>
                <w:color w:val="000000"/>
              </w:rPr>
            </w:pPr>
            <w:r w:rsidRPr="00BD1226">
              <w:rPr>
                <w:color w:val="000000"/>
              </w:rPr>
              <w:t>（</w:t>
            </w:r>
            <w:r w:rsidRPr="00BD1226">
              <w:rPr>
                <w:color w:val="000000"/>
              </w:rPr>
              <w:t>2</w:t>
            </w:r>
            <w:r w:rsidRPr="00BD1226">
              <w:rPr>
                <w:color w:val="000000"/>
              </w:rPr>
              <w:t>）</w:t>
            </w:r>
            <w:r w:rsidRPr="00BD1226">
              <w:rPr>
                <w:rFonts w:ascii="宋体" w:hAnsi="宋体" w:cs="宋体" w:hint="eastAsia"/>
              </w:rPr>
              <w:t>考核内容</w:t>
            </w:r>
            <w:proofErr w:type="gramStart"/>
            <w:r w:rsidRPr="00BD1226">
              <w:rPr>
                <w:rFonts w:ascii="宋体" w:hAnsi="宋体" w:cs="宋体" w:hint="eastAsia"/>
              </w:rPr>
              <w:t>须体现</w:t>
            </w:r>
            <w:proofErr w:type="gramEnd"/>
            <w:r w:rsidRPr="00BD1226">
              <w:rPr>
                <w:rFonts w:ascii="宋体" w:hAnsi="宋体" w:cs="宋体" w:hint="eastAsia"/>
              </w:rPr>
              <w:t>对于综合运用基本概念、基本原理和分析方法进行通信系统设计和分析能力的考察，不仅包括对各单元知识点的独立考核，还需要包括综合运用多种通信系统设计原理分析和解决问题能力的考核。考试题型为：</w:t>
            </w:r>
            <w:r w:rsidR="00D1642E" w:rsidRPr="00BD1226">
              <w:rPr>
                <w:rFonts w:ascii="宋体" w:hAnsi="宋体" w:cs="宋体" w:hint="eastAsia"/>
              </w:rPr>
              <w:t>填空题、选择题、是非题、</w:t>
            </w:r>
            <w:r w:rsidRPr="00BD1226">
              <w:rPr>
                <w:rFonts w:ascii="宋体" w:hAnsi="宋体" w:cs="宋体" w:hint="eastAsia"/>
              </w:rPr>
              <w:t>作图题</w:t>
            </w:r>
            <w:r w:rsidR="00D1642E" w:rsidRPr="00BD1226">
              <w:rPr>
                <w:rFonts w:ascii="宋体" w:hAnsi="宋体" w:cs="宋体" w:hint="eastAsia"/>
              </w:rPr>
              <w:t>、计算题、简答题</w:t>
            </w:r>
            <w:r w:rsidRPr="00BD1226">
              <w:rPr>
                <w:rFonts w:ascii="宋体" w:hAnsi="宋体" w:cs="宋体" w:hint="eastAsia"/>
              </w:rPr>
              <w:t>、</w:t>
            </w:r>
            <w:r w:rsidR="00D1642E" w:rsidRPr="00BD1226">
              <w:rPr>
                <w:rFonts w:ascii="宋体" w:hAnsi="宋体" w:cs="宋体" w:hint="eastAsia"/>
              </w:rPr>
              <w:t>分析题和</w:t>
            </w:r>
            <w:r w:rsidRPr="00BD1226">
              <w:rPr>
                <w:rFonts w:ascii="宋体" w:hAnsi="宋体" w:cs="宋体" w:hint="eastAsia"/>
              </w:rPr>
              <w:t>设计题等。</w:t>
            </w:r>
            <w:r w:rsidR="00D1642E" w:rsidRPr="00BD1226">
              <w:rPr>
                <w:rFonts w:ascii="宋体" w:hAnsi="宋体" w:cs="宋体" w:hint="eastAsia"/>
              </w:rPr>
              <w:t>建议以客观题为主考核目标1，以主观题为主考核目标2。</w:t>
            </w:r>
          </w:p>
        </w:tc>
        <w:tc>
          <w:tcPr>
            <w:tcW w:w="383" w:type="pct"/>
            <w:vAlign w:val="center"/>
          </w:tcPr>
          <w:p w:rsidR="005945FE" w:rsidRPr="00BD1226" w:rsidRDefault="005945FE" w:rsidP="005945FE">
            <w:pPr>
              <w:pStyle w:val="p0"/>
              <w:snapToGrid w:val="0"/>
              <w:jc w:val="center"/>
              <w:rPr>
                <w:color w:val="000000"/>
              </w:rPr>
            </w:pPr>
            <w:r w:rsidRPr="00BD1226">
              <w:rPr>
                <w:rFonts w:hint="eastAsia"/>
                <w:color w:val="000000"/>
              </w:rPr>
              <w:t>1</w:t>
            </w:r>
          </w:p>
        </w:tc>
      </w:tr>
      <w:tr w:rsidR="005945FE" w:rsidRPr="00BD1226" w:rsidTr="005945FE">
        <w:trPr>
          <w:trHeight w:val="594"/>
          <w:jc w:val="center"/>
        </w:trPr>
        <w:tc>
          <w:tcPr>
            <w:tcW w:w="411" w:type="pct"/>
            <w:vMerge/>
            <w:vAlign w:val="center"/>
          </w:tcPr>
          <w:p w:rsidR="005945FE" w:rsidRPr="00BD1226" w:rsidRDefault="005945FE" w:rsidP="005945FE">
            <w:pPr>
              <w:pStyle w:val="p0"/>
              <w:snapToGrid w:val="0"/>
              <w:jc w:val="center"/>
              <w:rPr>
                <w:color w:val="000000"/>
              </w:rPr>
            </w:pPr>
          </w:p>
        </w:tc>
        <w:tc>
          <w:tcPr>
            <w:tcW w:w="461" w:type="pct"/>
            <w:vMerge/>
            <w:vAlign w:val="center"/>
          </w:tcPr>
          <w:p w:rsidR="005945FE" w:rsidRPr="00BD1226" w:rsidRDefault="005945FE" w:rsidP="005945FE">
            <w:pPr>
              <w:pStyle w:val="p0"/>
              <w:snapToGrid w:val="0"/>
              <w:jc w:val="center"/>
              <w:rPr>
                <w:color w:val="000000"/>
              </w:rPr>
            </w:pPr>
          </w:p>
        </w:tc>
        <w:tc>
          <w:tcPr>
            <w:tcW w:w="609" w:type="pct"/>
            <w:vAlign w:val="center"/>
          </w:tcPr>
          <w:p w:rsidR="005945FE" w:rsidRPr="00BD1226" w:rsidRDefault="005945FE" w:rsidP="005945FE">
            <w:pPr>
              <w:pStyle w:val="p0"/>
              <w:snapToGrid w:val="0"/>
              <w:jc w:val="center"/>
              <w:rPr>
                <w:color w:val="000000"/>
              </w:rPr>
            </w:pPr>
            <w:r w:rsidRPr="00BD1226">
              <w:rPr>
                <w:color w:val="000000"/>
              </w:rPr>
              <w:t>基本分析</w:t>
            </w:r>
          </w:p>
          <w:p w:rsidR="005945FE" w:rsidRPr="00BD1226" w:rsidRDefault="005945FE" w:rsidP="005945FE">
            <w:pPr>
              <w:pStyle w:val="p0"/>
              <w:snapToGrid w:val="0"/>
              <w:jc w:val="center"/>
              <w:rPr>
                <w:color w:val="000000"/>
              </w:rPr>
            </w:pPr>
            <w:r w:rsidRPr="00BD1226">
              <w:rPr>
                <w:color w:val="000000"/>
              </w:rPr>
              <w:t>基本特性</w:t>
            </w:r>
          </w:p>
        </w:tc>
        <w:tc>
          <w:tcPr>
            <w:tcW w:w="392" w:type="pct"/>
            <w:vAlign w:val="center"/>
          </w:tcPr>
          <w:p w:rsidR="005945FE" w:rsidRPr="00BD1226" w:rsidRDefault="005945FE" w:rsidP="005945FE">
            <w:pPr>
              <w:pStyle w:val="p0"/>
              <w:snapToGrid w:val="0"/>
              <w:jc w:val="center"/>
              <w:rPr>
                <w:color w:val="000000"/>
              </w:rPr>
            </w:pPr>
            <w:r w:rsidRPr="00BD1226">
              <w:rPr>
                <w:rFonts w:hint="eastAsia"/>
                <w:color w:val="000000"/>
              </w:rPr>
              <w:t>6</w:t>
            </w:r>
            <w:r w:rsidRPr="00BD1226">
              <w:rPr>
                <w:color w:val="000000"/>
              </w:rPr>
              <w:t>0</w:t>
            </w:r>
            <w:r w:rsidRPr="00BD1226">
              <w:rPr>
                <w:rFonts w:hint="eastAsia"/>
                <w:color w:val="000000"/>
              </w:rPr>
              <w:t>~70</w:t>
            </w:r>
          </w:p>
        </w:tc>
        <w:tc>
          <w:tcPr>
            <w:tcW w:w="2745" w:type="pct"/>
            <w:vMerge/>
          </w:tcPr>
          <w:p w:rsidR="005945FE" w:rsidRPr="00BD1226" w:rsidRDefault="005945FE" w:rsidP="005945FE">
            <w:pPr>
              <w:pStyle w:val="p0"/>
              <w:snapToGrid w:val="0"/>
              <w:rPr>
                <w:color w:val="000000"/>
              </w:rPr>
            </w:pPr>
          </w:p>
        </w:tc>
        <w:tc>
          <w:tcPr>
            <w:tcW w:w="383" w:type="pct"/>
            <w:vAlign w:val="center"/>
          </w:tcPr>
          <w:p w:rsidR="005945FE" w:rsidRPr="00BD1226" w:rsidRDefault="005945FE" w:rsidP="005945FE">
            <w:pPr>
              <w:pStyle w:val="p0"/>
              <w:snapToGrid w:val="0"/>
              <w:jc w:val="center"/>
              <w:rPr>
                <w:color w:val="000000"/>
              </w:rPr>
            </w:pPr>
            <w:r w:rsidRPr="00BD1226">
              <w:rPr>
                <w:rFonts w:hint="eastAsia"/>
                <w:color w:val="000000"/>
              </w:rPr>
              <w:t>2</w:t>
            </w:r>
          </w:p>
        </w:tc>
      </w:tr>
    </w:tbl>
    <w:p w:rsidR="00891CA8" w:rsidRPr="00BD1226" w:rsidRDefault="00891CA8" w:rsidP="00FF5B7B">
      <w:pPr>
        <w:spacing w:line="320" w:lineRule="exact"/>
        <w:ind w:firstLineChars="200" w:firstLine="420"/>
      </w:pPr>
    </w:p>
    <w:p w:rsidR="00A02543" w:rsidRPr="00BD1226" w:rsidRDefault="00F03B09" w:rsidP="00B829BF">
      <w:pPr>
        <w:spacing w:beforeLines="50" w:before="156" w:afterLines="50" w:after="156"/>
        <w:rPr>
          <w:b/>
        </w:rPr>
      </w:pPr>
      <w:r>
        <w:rPr>
          <w:rFonts w:hint="eastAsia"/>
          <w:b/>
        </w:rPr>
        <w:t>八</w:t>
      </w:r>
      <w:r w:rsidR="00A02543" w:rsidRPr="00BD1226">
        <w:rPr>
          <w:b/>
        </w:rPr>
        <w:t>、本课程与其它课程的联系与分工</w:t>
      </w:r>
    </w:p>
    <w:p w:rsidR="00B953CC" w:rsidRPr="00BD1226" w:rsidRDefault="00B953CC" w:rsidP="000E5F07">
      <w:pPr>
        <w:spacing w:line="320" w:lineRule="exact"/>
        <w:ind w:firstLineChars="200" w:firstLine="420"/>
        <w:rPr>
          <w:rFonts w:ascii="宋体" w:hAnsi="宋体"/>
          <w:szCs w:val="21"/>
        </w:rPr>
      </w:pPr>
      <w:r w:rsidRPr="00BD1226">
        <w:rPr>
          <w:szCs w:val="21"/>
        </w:rPr>
        <w:t>本课程与先</w:t>
      </w:r>
      <w:r w:rsidRPr="00BD1226">
        <w:rPr>
          <w:rFonts w:ascii="宋体" w:hAnsi="宋体"/>
          <w:szCs w:val="21"/>
        </w:rPr>
        <w:t>修课程和后续课程联系都比较紧密，课程内容应避免重复。</w:t>
      </w:r>
    </w:p>
    <w:p w:rsidR="00B953CC" w:rsidRPr="00BD1226" w:rsidRDefault="00B953CC" w:rsidP="000E5F07">
      <w:pPr>
        <w:spacing w:line="320" w:lineRule="exact"/>
        <w:ind w:firstLineChars="200" w:firstLine="420"/>
        <w:rPr>
          <w:rFonts w:ascii="宋体" w:hAnsi="宋体"/>
          <w:szCs w:val="21"/>
        </w:rPr>
      </w:pPr>
      <w:r w:rsidRPr="00BD1226">
        <w:rPr>
          <w:rFonts w:ascii="宋体" w:hAnsi="宋体"/>
          <w:szCs w:val="21"/>
        </w:rPr>
        <w:t>先修课程：</w:t>
      </w:r>
      <w:r w:rsidRPr="00BD1226">
        <w:rPr>
          <w:rFonts w:ascii="宋体" w:hAnsi="宋体" w:hint="eastAsia"/>
          <w:szCs w:val="21"/>
        </w:rPr>
        <w:t>微积分，</w:t>
      </w:r>
      <w:r w:rsidRPr="00BD1226">
        <w:rPr>
          <w:rFonts w:ascii="宋体" w:hAnsi="宋体"/>
          <w:szCs w:val="21"/>
        </w:rPr>
        <w:t>概率论</w:t>
      </w:r>
      <w:r w:rsidRPr="00BD1226">
        <w:rPr>
          <w:rFonts w:ascii="宋体" w:hAnsi="宋体" w:hint="eastAsia"/>
          <w:szCs w:val="21"/>
        </w:rPr>
        <w:t>与数理统计（B）</w:t>
      </w:r>
      <w:r w:rsidRPr="00BD1226">
        <w:rPr>
          <w:rFonts w:ascii="宋体" w:hAnsi="宋体"/>
          <w:szCs w:val="21"/>
        </w:rPr>
        <w:t>，</w:t>
      </w:r>
      <w:r w:rsidRPr="00BD1226">
        <w:rPr>
          <w:rFonts w:ascii="宋体" w:hAnsi="宋体" w:hint="eastAsia"/>
          <w:szCs w:val="21"/>
        </w:rPr>
        <w:t>几何与</w:t>
      </w:r>
      <w:r w:rsidRPr="00BD1226">
        <w:rPr>
          <w:rFonts w:ascii="宋体" w:hAnsi="宋体"/>
          <w:szCs w:val="21"/>
        </w:rPr>
        <w:t>代数，信号与系统</w:t>
      </w:r>
    </w:p>
    <w:p w:rsidR="00B953CC" w:rsidRPr="00BD1226" w:rsidRDefault="00B953CC" w:rsidP="00A70A6E">
      <w:pPr>
        <w:spacing w:line="320" w:lineRule="exact"/>
        <w:ind w:firstLineChars="200" w:firstLine="420"/>
      </w:pPr>
      <w:r w:rsidRPr="00BD1226">
        <w:rPr>
          <w:rFonts w:ascii="宋体" w:hAnsi="宋体"/>
          <w:szCs w:val="21"/>
        </w:rPr>
        <w:t>后续课程：通信工程</w:t>
      </w:r>
      <w:r w:rsidRPr="00BD1226">
        <w:rPr>
          <w:szCs w:val="21"/>
        </w:rPr>
        <w:t>其它专业课</w:t>
      </w:r>
    </w:p>
    <w:p w:rsidR="0057745D" w:rsidRPr="00BD1226" w:rsidRDefault="0057745D" w:rsidP="009E299F">
      <w:pPr>
        <w:spacing w:line="320" w:lineRule="exact"/>
        <w:ind w:firstLineChars="200" w:firstLine="420"/>
        <w:rPr>
          <w:bCs/>
          <w:color w:val="FF0000"/>
        </w:rPr>
      </w:pPr>
    </w:p>
    <w:p w:rsidR="00A02543" w:rsidRPr="00BD1226" w:rsidRDefault="00F03B09" w:rsidP="00B829BF">
      <w:pPr>
        <w:spacing w:beforeLines="50" w:before="156" w:afterLines="50" w:after="156"/>
        <w:rPr>
          <w:b/>
        </w:rPr>
      </w:pPr>
      <w:r>
        <w:rPr>
          <w:rFonts w:hint="eastAsia"/>
          <w:b/>
        </w:rPr>
        <w:t>九</w:t>
      </w:r>
      <w:r w:rsidR="00A02543" w:rsidRPr="00BD1226">
        <w:rPr>
          <w:b/>
        </w:rPr>
        <w:t>、建议教材及教学参考书</w:t>
      </w:r>
    </w:p>
    <w:p w:rsidR="00B953CC" w:rsidRPr="00BD1226" w:rsidRDefault="000E5F07" w:rsidP="000E5F07">
      <w:pPr>
        <w:numPr>
          <w:ilvl w:val="0"/>
          <w:numId w:val="9"/>
        </w:numPr>
        <w:spacing w:line="320" w:lineRule="exact"/>
        <w:rPr>
          <w:szCs w:val="21"/>
        </w:rPr>
      </w:pPr>
      <w:r w:rsidRPr="00BD1226">
        <w:rPr>
          <w:rFonts w:hint="eastAsia"/>
          <w:szCs w:val="21"/>
        </w:rPr>
        <w:t>郭宇春</w:t>
      </w:r>
      <w:r w:rsidR="00B953CC" w:rsidRPr="00BD1226">
        <w:rPr>
          <w:szCs w:val="21"/>
        </w:rPr>
        <w:t>，张星等，通信</w:t>
      </w:r>
      <w:r w:rsidR="00B953CC" w:rsidRPr="00BD1226">
        <w:t>系统原</w:t>
      </w:r>
      <w:r w:rsidR="00B953CC" w:rsidRPr="00BD1226">
        <w:rPr>
          <w:szCs w:val="21"/>
        </w:rPr>
        <w:t>理，北京，科学出版社，</w:t>
      </w:r>
      <w:r w:rsidR="00B953CC" w:rsidRPr="00BD1226">
        <w:rPr>
          <w:szCs w:val="21"/>
        </w:rPr>
        <w:t>2012</w:t>
      </w:r>
      <w:r w:rsidR="00B953CC" w:rsidRPr="00BD1226">
        <w:rPr>
          <w:szCs w:val="21"/>
        </w:rPr>
        <w:t>。</w:t>
      </w:r>
    </w:p>
    <w:p w:rsidR="00B953CC" w:rsidRPr="00BD1226" w:rsidRDefault="00B953CC" w:rsidP="000E5F07">
      <w:pPr>
        <w:numPr>
          <w:ilvl w:val="0"/>
          <w:numId w:val="9"/>
        </w:numPr>
        <w:spacing w:line="320" w:lineRule="exact"/>
        <w:rPr>
          <w:szCs w:val="21"/>
        </w:rPr>
      </w:pPr>
      <w:r w:rsidRPr="00BD1226">
        <w:rPr>
          <w:szCs w:val="21"/>
        </w:rPr>
        <w:t xml:space="preserve">Simon </w:t>
      </w:r>
      <w:proofErr w:type="spellStart"/>
      <w:r w:rsidRPr="00BD1226">
        <w:rPr>
          <w:szCs w:val="21"/>
        </w:rPr>
        <w:t>Haykin</w:t>
      </w:r>
      <w:proofErr w:type="spellEnd"/>
      <w:r w:rsidRPr="00BD1226">
        <w:rPr>
          <w:szCs w:val="21"/>
        </w:rPr>
        <w:t>，</w:t>
      </w:r>
      <w:r w:rsidRPr="00BD1226">
        <w:rPr>
          <w:szCs w:val="21"/>
        </w:rPr>
        <w:t>Communication Systems</w:t>
      </w:r>
      <w:r w:rsidRPr="00BD1226">
        <w:rPr>
          <w:szCs w:val="21"/>
        </w:rPr>
        <w:t>，</w:t>
      </w:r>
      <w:r w:rsidRPr="00BD1226">
        <w:rPr>
          <w:szCs w:val="21"/>
        </w:rPr>
        <w:t>4th Ed.</w:t>
      </w:r>
      <w:r w:rsidRPr="00BD1226">
        <w:rPr>
          <w:szCs w:val="21"/>
        </w:rPr>
        <w:t>，</w:t>
      </w:r>
      <w:r w:rsidRPr="00BD1226">
        <w:rPr>
          <w:szCs w:val="21"/>
        </w:rPr>
        <w:t>John Wiley &amp; Sons</w:t>
      </w:r>
      <w:r w:rsidRPr="00BD1226">
        <w:rPr>
          <w:szCs w:val="21"/>
        </w:rPr>
        <w:t>，</w:t>
      </w:r>
      <w:r w:rsidRPr="00BD1226">
        <w:rPr>
          <w:szCs w:val="21"/>
        </w:rPr>
        <w:t>Inc.</w:t>
      </w:r>
      <w:r w:rsidRPr="00BD1226">
        <w:rPr>
          <w:szCs w:val="21"/>
        </w:rPr>
        <w:t>，</w:t>
      </w:r>
      <w:r w:rsidRPr="00BD1226">
        <w:rPr>
          <w:szCs w:val="21"/>
        </w:rPr>
        <w:t>2010.</w:t>
      </w:r>
    </w:p>
    <w:p w:rsidR="000E5F07" w:rsidRPr="00BD1226" w:rsidRDefault="000E5F07" w:rsidP="008928B3">
      <w:pPr>
        <w:numPr>
          <w:ilvl w:val="0"/>
          <w:numId w:val="9"/>
        </w:numPr>
        <w:spacing w:line="320" w:lineRule="exact"/>
        <w:rPr>
          <w:szCs w:val="21"/>
        </w:rPr>
      </w:pPr>
      <w:r w:rsidRPr="00BD1226">
        <w:rPr>
          <w:rFonts w:hint="eastAsia"/>
          <w:szCs w:val="21"/>
        </w:rPr>
        <w:t>曹志刚等，通信原理及应用，高等教育出版社，</w:t>
      </w:r>
      <w:r w:rsidRPr="00BD1226">
        <w:rPr>
          <w:rFonts w:hint="eastAsia"/>
          <w:szCs w:val="21"/>
        </w:rPr>
        <w:t>2015</w:t>
      </w:r>
      <w:r w:rsidRPr="00BD1226">
        <w:rPr>
          <w:rFonts w:hint="eastAsia"/>
          <w:szCs w:val="21"/>
        </w:rPr>
        <w:t>。</w:t>
      </w:r>
    </w:p>
    <w:p w:rsidR="000E5F07" w:rsidRPr="00BD1226" w:rsidRDefault="000E5F07" w:rsidP="000E5F07">
      <w:pPr>
        <w:numPr>
          <w:ilvl w:val="0"/>
          <w:numId w:val="9"/>
        </w:numPr>
        <w:spacing w:line="320" w:lineRule="exact"/>
        <w:rPr>
          <w:szCs w:val="21"/>
        </w:rPr>
      </w:pPr>
      <w:r w:rsidRPr="00BD1226">
        <w:rPr>
          <w:szCs w:val="21"/>
        </w:rPr>
        <w:t>约翰</w:t>
      </w:r>
      <w:r w:rsidRPr="00BD1226">
        <w:rPr>
          <w:rFonts w:hint="eastAsia"/>
          <w:szCs w:val="21"/>
        </w:rPr>
        <w:t xml:space="preserve"> G.</w:t>
      </w:r>
      <w:r w:rsidRPr="00BD1226">
        <w:rPr>
          <w:szCs w:val="21"/>
        </w:rPr>
        <w:t xml:space="preserve"> </w:t>
      </w:r>
      <w:r w:rsidRPr="00BD1226">
        <w:rPr>
          <w:szCs w:val="21"/>
        </w:rPr>
        <w:t>普罗克斯</w:t>
      </w:r>
      <w:r w:rsidRPr="00BD1226">
        <w:rPr>
          <w:szCs w:val="21"/>
        </w:rPr>
        <w:t xml:space="preserve">, </w:t>
      </w:r>
      <w:r w:rsidRPr="00BD1226">
        <w:rPr>
          <w:szCs w:val="21"/>
        </w:rPr>
        <w:t>马苏德</w:t>
      </w:r>
      <w:r w:rsidRPr="00BD1226">
        <w:rPr>
          <w:rFonts w:hint="eastAsia"/>
          <w:szCs w:val="21"/>
        </w:rPr>
        <w:t xml:space="preserve"> </w:t>
      </w:r>
      <w:proofErr w:type="gramStart"/>
      <w:r w:rsidRPr="00BD1226">
        <w:rPr>
          <w:rFonts w:hint="eastAsia"/>
          <w:szCs w:val="21"/>
        </w:rPr>
        <w:t>萨莱</w:t>
      </w:r>
      <w:proofErr w:type="gramEnd"/>
      <w:r w:rsidRPr="00BD1226">
        <w:rPr>
          <w:rFonts w:hint="eastAsia"/>
          <w:szCs w:val="21"/>
        </w:rPr>
        <w:t>希，通信系统原理（原书第</w:t>
      </w:r>
      <w:r w:rsidRPr="00BD1226">
        <w:rPr>
          <w:rFonts w:hint="eastAsia"/>
          <w:szCs w:val="21"/>
        </w:rPr>
        <w:t>2</w:t>
      </w:r>
      <w:r w:rsidRPr="00BD1226">
        <w:rPr>
          <w:rFonts w:hint="eastAsia"/>
          <w:szCs w:val="21"/>
        </w:rPr>
        <w:t>版），郭宇春，张立军，李磊</w:t>
      </w:r>
      <w:r w:rsidRPr="00BD1226">
        <w:rPr>
          <w:rFonts w:hint="eastAsia"/>
          <w:szCs w:val="21"/>
        </w:rPr>
        <w:t xml:space="preserve"> </w:t>
      </w:r>
      <w:r w:rsidRPr="00BD1226">
        <w:rPr>
          <w:rFonts w:hint="eastAsia"/>
          <w:szCs w:val="21"/>
        </w:rPr>
        <w:t>译，</w:t>
      </w:r>
      <w:r w:rsidRPr="00BD1226">
        <w:rPr>
          <w:rFonts w:hint="eastAsia"/>
          <w:szCs w:val="21"/>
        </w:rPr>
        <w:lastRenderedPageBreak/>
        <w:t>机械工业出版社，</w:t>
      </w:r>
      <w:r w:rsidRPr="00BD1226">
        <w:rPr>
          <w:rFonts w:hint="eastAsia"/>
          <w:szCs w:val="21"/>
        </w:rPr>
        <w:t>2016.</w:t>
      </w:r>
    </w:p>
    <w:p w:rsidR="00B953CC" w:rsidRPr="00BD1226" w:rsidRDefault="00B953CC" w:rsidP="000E5F07">
      <w:pPr>
        <w:numPr>
          <w:ilvl w:val="0"/>
          <w:numId w:val="9"/>
        </w:numPr>
        <w:spacing w:line="320" w:lineRule="exact"/>
        <w:rPr>
          <w:szCs w:val="21"/>
        </w:rPr>
      </w:pPr>
      <w:r w:rsidRPr="00BD1226">
        <w:rPr>
          <w:szCs w:val="21"/>
        </w:rPr>
        <w:t xml:space="preserve">John G. </w:t>
      </w:r>
      <w:proofErr w:type="spellStart"/>
      <w:r w:rsidRPr="00BD1226">
        <w:rPr>
          <w:szCs w:val="21"/>
        </w:rPr>
        <w:t>Proakis</w:t>
      </w:r>
      <w:proofErr w:type="spellEnd"/>
      <w:r w:rsidRPr="00BD1226">
        <w:rPr>
          <w:szCs w:val="21"/>
        </w:rPr>
        <w:t>，</w:t>
      </w:r>
      <w:proofErr w:type="spellStart"/>
      <w:r w:rsidRPr="00BD1226">
        <w:rPr>
          <w:szCs w:val="21"/>
        </w:rPr>
        <w:t>Masoud</w:t>
      </w:r>
      <w:proofErr w:type="spellEnd"/>
      <w:r w:rsidRPr="00BD1226">
        <w:rPr>
          <w:rFonts w:hint="eastAsia"/>
          <w:szCs w:val="21"/>
        </w:rPr>
        <w:t xml:space="preserve"> </w:t>
      </w:r>
      <w:proofErr w:type="spellStart"/>
      <w:r w:rsidRPr="00BD1226">
        <w:rPr>
          <w:szCs w:val="21"/>
        </w:rPr>
        <w:t>Salehi</w:t>
      </w:r>
      <w:proofErr w:type="spellEnd"/>
      <w:r w:rsidRPr="00BD1226">
        <w:rPr>
          <w:szCs w:val="21"/>
        </w:rPr>
        <w:t>，</w:t>
      </w:r>
      <w:r w:rsidRPr="00BD1226">
        <w:rPr>
          <w:szCs w:val="21"/>
        </w:rPr>
        <w:t>Fundamentals of Communication Systems</w:t>
      </w:r>
      <w:r w:rsidRPr="00BD1226">
        <w:rPr>
          <w:szCs w:val="21"/>
        </w:rPr>
        <w:t>，</w:t>
      </w:r>
      <w:r w:rsidRPr="00BD1226">
        <w:rPr>
          <w:szCs w:val="21"/>
        </w:rPr>
        <w:t>2nd Ed.</w:t>
      </w:r>
      <w:r w:rsidRPr="00BD1226">
        <w:rPr>
          <w:szCs w:val="21"/>
        </w:rPr>
        <w:t>，</w:t>
      </w:r>
      <w:r w:rsidRPr="00BD1226">
        <w:rPr>
          <w:szCs w:val="21"/>
        </w:rPr>
        <w:t>Prentice Hall</w:t>
      </w:r>
      <w:r w:rsidRPr="00BD1226">
        <w:rPr>
          <w:szCs w:val="21"/>
        </w:rPr>
        <w:t>，</w:t>
      </w:r>
      <w:r w:rsidRPr="00BD1226">
        <w:rPr>
          <w:rFonts w:hint="eastAsia"/>
          <w:szCs w:val="21"/>
        </w:rPr>
        <w:t>2013</w:t>
      </w:r>
      <w:r w:rsidRPr="00BD1226">
        <w:rPr>
          <w:szCs w:val="21"/>
        </w:rPr>
        <w:t>.</w:t>
      </w:r>
    </w:p>
    <w:p w:rsidR="000E5F07" w:rsidRPr="00BD1226" w:rsidRDefault="000E5F07" w:rsidP="000E5F07">
      <w:pPr>
        <w:numPr>
          <w:ilvl w:val="0"/>
          <w:numId w:val="9"/>
        </w:numPr>
        <w:spacing w:line="320" w:lineRule="exact"/>
        <w:rPr>
          <w:szCs w:val="21"/>
        </w:rPr>
      </w:pPr>
      <w:r w:rsidRPr="00BD1226">
        <w:rPr>
          <w:rFonts w:hint="eastAsia"/>
          <w:szCs w:val="21"/>
        </w:rPr>
        <w:t>冯玉珉等，通信系统原理，北京交通大学出版社，</w:t>
      </w:r>
      <w:r w:rsidRPr="00BD1226">
        <w:rPr>
          <w:rFonts w:hint="eastAsia"/>
          <w:szCs w:val="21"/>
        </w:rPr>
        <w:t>2011</w:t>
      </w:r>
      <w:r w:rsidRPr="00BD1226">
        <w:rPr>
          <w:rFonts w:hint="eastAsia"/>
          <w:szCs w:val="21"/>
        </w:rPr>
        <w:t>年。</w:t>
      </w:r>
    </w:p>
    <w:p w:rsidR="000E5F07" w:rsidRPr="00BD1226" w:rsidRDefault="000E5F07" w:rsidP="000E5F07">
      <w:pPr>
        <w:numPr>
          <w:ilvl w:val="0"/>
          <w:numId w:val="9"/>
        </w:numPr>
        <w:spacing w:line="320" w:lineRule="exact"/>
        <w:rPr>
          <w:szCs w:val="21"/>
        </w:rPr>
      </w:pPr>
      <w:r w:rsidRPr="00BD1226">
        <w:rPr>
          <w:szCs w:val="21"/>
        </w:rPr>
        <w:t>张树京，通信系统原理，第</w:t>
      </w:r>
      <w:r w:rsidRPr="00BD1226">
        <w:rPr>
          <w:szCs w:val="21"/>
        </w:rPr>
        <w:t>2</w:t>
      </w:r>
      <w:r w:rsidRPr="00BD1226">
        <w:rPr>
          <w:szCs w:val="21"/>
        </w:rPr>
        <w:t>版，中国铁道出版</w:t>
      </w:r>
      <w:r w:rsidRPr="00BD1226">
        <w:t>社，</w:t>
      </w:r>
      <w:r w:rsidRPr="00BD1226">
        <w:t>2001</w:t>
      </w:r>
      <w:r w:rsidRPr="00BD1226">
        <w:t>年</w:t>
      </w:r>
      <w:r w:rsidRPr="00BD1226">
        <w:t>9</w:t>
      </w:r>
      <w:r w:rsidRPr="00BD1226">
        <w:t>月。</w:t>
      </w:r>
    </w:p>
    <w:p w:rsidR="000E5F07" w:rsidRPr="00BD1226" w:rsidRDefault="000E5F07" w:rsidP="000E5F07">
      <w:pPr>
        <w:numPr>
          <w:ilvl w:val="0"/>
          <w:numId w:val="9"/>
        </w:numPr>
        <w:spacing w:line="320" w:lineRule="exact"/>
      </w:pPr>
      <w:r w:rsidRPr="00BD1226">
        <w:rPr>
          <w:szCs w:val="21"/>
        </w:rPr>
        <w:t>周炯槃，通信原理（上、下册）（合订本），第</w:t>
      </w:r>
      <w:r w:rsidRPr="00BD1226">
        <w:rPr>
          <w:rFonts w:hint="eastAsia"/>
          <w:szCs w:val="21"/>
        </w:rPr>
        <w:t>3</w:t>
      </w:r>
      <w:r w:rsidRPr="00BD1226">
        <w:rPr>
          <w:szCs w:val="21"/>
        </w:rPr>
        <w:t>版，北京，北京邮电大学出版社，</w:t>
      </w:r>
      <w:r w:rsidRPr="00BD1226">
        <w:rPr>
          <w:szCs w:val="21"/>
        </w:rPr>
        <w:t>200</w:t>
      </w:r>
      <w:r w:rsidRPr="00BD1226">
        <w:rPr>
          <w:rFonts w:hint="eastAsia"/>
          <w:szCs w:val="21"/>
        </w:rPr>
        <w:t>8</w:t>
      </w:r>
      <w:r w:rsidRPr="00BD1226">
        <w:rPr>
          <w:szCs w:val="21"/>
        </w:rPr>
        <w:t>。</w:t>
      </w:r>
    </w:p>
    <w:p w:rsidR="00B953CC" w:rsidRPr="00BD1226" w:rsidRDefault="00B953CC" w:rsidP="000E5F07">
      <w:pPr>
        <w:numPr>
          <w:ilvl w:val="0"/>
          <w:numId w:val="9"/>
        </w:numPr>
        <w:spacing w:line="320" w:lineRule="exact"/>
        <w:rPr>
          <w:szCs w:val="21"/>
        </w:rPr>
      </w:pPr>
      <w:r w:rsidRPr="00BD1226">
        <w:rPr>
          <w:rFonts w:hint="eastAsia"/>
          <w:szCs w:val="21"/>
        </w:rPr>
        <w:t>樊昌信，曹丽娜</w:t>
      </w:r>
      <w:r w:rsidRPr="00BD1226">
        <w:rPr>
          <w:szCs w:val="21"/>
        </w:rPr>
        <w:t>，通信原理，第</w:t>
      </w:r>
      <w:r w:rsidRPr="00BD1226">
        <w:rPr>
          <w:rFonts w:hint="eastAsia"/>
          <w:szCs w:val="21"/>
        </w:rPr>
        <w:t>7</w:t>
      </w:r>
      <w:r w:rsidRPr="00BD1226">
        <w:rPr>
          <w:szCs w:val="21"/>
        </w:rPr>
        <w:t>版，北京，国防工业出版社，</w:t>
      </w:r>
      <w:r w:rsidRPr="00BD1226">
        <w:rPr>
          <w:szCs w:val="21"/>
        </w:rPr>
        <w:t>20</w:t>
      </w:r>
      <w:r w:rsidRPr="00BD1226">
        <w:rPr>
          <w:rFonts w:hint="eastAsia"/>
          <w:szCs w:val="21"/>
        </w:rPr>
        <w:t>12</w:t>
      </w:r>
      <w:r w:rsidRPr="00BD1226">
        <w:rPr>
          <w:szCs w:val="21"/>
        </w:rPr>
        <w:t>。</w:t>
      </w:r>
    </w:p>
    <w:p w:rsidR="00816339" w:rsidRPr="00BD1226" w:rsidRDefault="00816339" w:rsidP="008B0210">
      <w:pPr>
        <w:spacing w:beforeLines="50" w:before="156" w:afterLines="50" w:after="156"/>
        <w:rPr>
          <w:b/>
        </w:rPr>
      </w:pPr>
    </w:p>
    <w:p w:rsidR="00FE4A00" w:rsidRPr="00BD1226" w:rsidRDefault="00F03B09" w:rsidP="008B0210">
      <w:pPr>
        <w:spacing w:beforeLines="50" w:before="156" w:afterLines="50" w:after="156"/>
        <w:rPr>
          <w:b/>
        </w:rPr>
      </w:pPr>
      <w:r w:rsidRPr="00BD1226">
        <w:rPr>
          <w:b/>
        </w:rPr>
        <w:t>十</w:t>
      </w:r>
      <w:r w:rsidR="00FE4A00" w:rsidRPr="00BD1226">
        <w:rPr>
          <w:b/>
        </w:rPr>
        <w:t>、大纲审核人</w:t>
      </w:r>
    </w:p>
    <w:p w:rsidR="005848F8" w:rsidRPr="00BD1226" w:rsidRDefault="005848F8" w:rsidP="008B0210">
      <w:pPr>
        <w:spacing w:beforeLines="50" w:before="156" w:afterLines="50" w:after="156"/>
        <w:rPr>
          <w:b/>
        </w:rPr>
      </w:pPr>
    </w:p>
    <w:p w:rsidR="00FE4A00" w:rsidRPr="00BD1226" w:rsidRDefault="00FE4A00" w:rsidP="008B0210">
      <w:pPr>
        <w:spacing w:beforeLines="50" w:before="156" w:afterLines="50" w:after="156"/>
        <w:rPr>
          <w:b/>
        </w:rPr>
      </w:pPr>
      <w:r w:rsidRPr="00BD1226">
        <w:rPr>
          <w:b/>
        </w:rPr>
        <w:t>十</w:t>
      </w:r>
      <w:r w:rsidR="00F03B09" w:rsidRPr="00BD1226">
        <w:rPr>
          <w:b/>
        </w:rPr>
        <w:t>一</w:t>
      </w:r>
      <w:r w:rsidRPr="00BD1226">
        <w:rPr>
          <w:b/>
        </w:rPr>
        <w:t>、学院审核程序说明</w:t>
      </w:r>
    </w:p>
    <w:p w:rsidR="00FE4A00" w:rsidRPr="00BD1226" w:rsidRDefault="00FE4A00" w:rsidP="008C4976">
      <w:pPr>
        <w:spacing w:line="320" w:lineRule="exact"/>
        <w:ind w:firstLineChars="200" w:firstLine="420"/>
        <w:rPr>
          <w:szCs w:val="21"/>
        </w:rPr>
      </w:pPr>
      <w:r w:rsidRPr="00BD1226">
        <w:rPr>
          <w:szCs w:val="21"/>
        </w:rPr>
        <w:t>由</w:t>
      </w:r>
      <w:r w:rsidRPr="00BD1226">
        <w:rPr>
          <w:szCs w:val="21"/>
        </w:rPr>
        <w:t>xx</w:t>
      </w:r>
      <w:r w:rsidRPr="00BD1226">
        <w:rPr>
          <w:szCs w:val="21"/>
        </w:rPr>
        <w:t>系制定，负责本科教学工作的系主任审核，经学院教学指导委员会审核批准。</w:t>
      </w:r>
    </w:p>
    <w:p w:rsidR="005848F8" w:rsidRPr="00BD1226" w:rsidRDefault="005848F8" w:rsidP="008C4976">
      <w:pPr>
        <w:spacing w:line="320" w:lineRule="exact"/>
        <w:ind w:firstLineChars="200" w:firstLine="420"/>
        <w:rPr>
          <w:szCs w:val="21"/>
        </w:rPr>
      </w:pPr>
    </w:p>
    <w:p w:rsidR="00206E99" w:rsidRPr="00BD1226" w:rsidRDefault="008B0210" w:rsidP="0059583E">
      <w:pPr>
        <w:spacing w:beforeLines="50" w:before="156" w:afterLines="50" w:after="156"/>
        <w:rPr>
          <w:b/>
        </w:rPr>
      </w:pPr>
      <w:r w:rsidRPr="00BD1226">
        <w:rPr>
          <w:b/>
        </w:rPr>
        <w:t>十</w:t>
      </w:r>
      <w:r w:rsidR="00F03B09">
        <w:rPr>
          <w:rFonts w:hint="eastAsia"/>
          <w:b/>
        </w:rPr>
        <w:t>二</w:t>
      </w:r>
      <w:r w:rsidRPr="00BD1226">
        <w:rPr>
          <w:b/>
        </w:rPr>
        <w:t>、</w:t>
      </w:r>
      <w:r w:rsidR="00FE4A00" w:rsidRPr="00BD1226">
        <w:rPr>
          <w:b/>
        </w:rPr>
        <w:t>学院审定日期</w:t>
      </w:r>
    </w:p>
    <w:p w:rsidR="005848F8" w:rsidRPr="00BD1226" w:rsidRDefault="005848F8" w:rsidP="00E32F1D">
      <w:pPr>
        <w:spacing w:line="320" w:lineRule="exact"/>
        <w:rPr>
          <w:b/>
          <w:bCs/>
          <w:color w:val="FF0000"/>
          <w:sz w:val="24"/>
        </w:rPr>
      </w:pPr>
    </w:p>
    <w:p w:rsidR="00087C56" w:rsidRPr="00BD1226" w:rsidRDefault="00087C56" w:rsidP="00087C56">
      <w:pPr>
        <w:spacing w:line="320" w:lineRule="exact"/>
        <w:rPr>
          <w:rFonts w:cs="宋体"/>
          <w:b/>
          <w:bCs/>
          <w:color w:val="000000"/>
          <w:sz w:val="24"/>
        </w:rPr>
      </w:pPr>
      <w:r w:rsidRPr="00BD1226">
        <w:rPr>
          <w:rFonts w:cs="宋体" w:hint="eastAsia"/>
          <w:b/>
          <w:bCs/>
          <w:color w:val="000000"/>
          <w:sz w:val="24"/>
        </w:rPr>
        <w:t>附：达成度评价方法：</w:t>
      </w:r>
    </w:p>
    <w:p w:rsidR="005848F8" w:rsidRPr="00BD1226" w:rsidRDefault="005848F8" w:rsidP="00087C56">
      <w:pPr>
        <w:spacing w:line="320" w:lineRule="exact"/>
        <w:rPr>
          <w:color w:val="000000"/>
          <w:sz w:val="24"/>
        </w:rPr>
      </w:pPr>
    </w:p>
    <w:p w:rsidR="00087C56" w:rsidRPr="00BD1226" w:rsidRDefault="00087C56" w:rsidP="00087C56">
      <w:pPr>
        <w:spacing w:line="500" w:lineRule="exact"/>
        <w:ind w:firstLineChars="150" w:firstLine="315"/>
        <w:rPr>
          <w:color w:val="000000"/>
        </w:rPr>
      </w:pPr>
      <w:r w:rsidRPr="00BD1226">
        <w:rPr>
          <w:rFonts w:cs="宋体" w:hint="eastAsia"/>
          <w:color w:val="000000"/>
        </w:rPr>
        <w:t>课程目标达成度评价包括课程分目标达成度评价和课程总目标达成度评价，具体计算方法如下：</w:t>
      </w:r>
    </w:p>
    <w:p w:rsidR="00087C56" w:rsidRPr="00BD1226" w:rsidRDefault="00087C56" w:rsidP="00087C56">
      <w:pPr>
        <w:spacing w:beforeLines="50" w:before="156" w:afterLines="50" w:after="156" w:line="500" w:lineRule="exact"/>
        <w:ind w:firstLineChars="150" w:firstLine="420"/>
        <w:jc w:val="center"/>
        <w:rPr>
          <w:color w:val="FF0000"/>
          <w:sz w:val="28"/>
          <w:szCs w:val="28"/>
        </w:rPr>
      </w:pPr>
      <w:r w:rsidRPr="00BD1226">
        <w:rPr>
          <w:color w:val="FF0000"/>
          <w:position w:val="-26"/>
          <w:sz w:val="28"/>
          <w:szCs w:val="28"/>
        </w:rPr>
        <w:object w:dxaOrig="75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9pt;height:29pt" o:ole="">
            <v:imagedata r:id="rId8" o:title=""/>
          </v:shape>
          <o:OLEObject Type="Embed" ProgID="Equation.3" ShapeID="_x0000_i1025" DrawAspect="Content" ObjectID="_1729274816" r:id="rId9"/>
        </w:object>
      </w:r>
    </w:p>
    <w:p w:rsidR="00087C56" w:rsidRPr="00BD1226" w:rsidRDefault="00087C56" w:rsidP="00087C56">
      <w:pPr>
        <w:spacing w:beforeLines="100" w:before="312" w:afterLines="50" w:after="156"/>
        <w:ind w:firstLineChars="150" w:firstLine="420"/>
        <w:jc w:val="center"/>
        <w:rPr>
          <w:color w:val="FF0000"/>
          <w:sz w:val="28"/>
          <w:szCs w:val="28"/>
        </w:rPr>
      </w:pPr>
      <w:r w:rsidRPr="00BD1226">
        <w:rPr>
          <w:color w:val="FF0000"/>
          <w:position w:val="-26"/>
          <w:sz w:val="28"/>
          <w:szCs w:val="28"/>
        </w:rPr>
        <w:object w:dxaOrig="5179" w:dyaOrig="660">
          <v:shape id="_x0000_i1026" type="#_x0000_t75" style="width:227.3pt;height:29pt" o:ole="">
            <v:imagedata r:id="rId10" o:title=""/>
          </v:shape>
          <o:OLEObject Type="Embed" ProgID="Equation.3" ShapeID="_x0000_i1026" DrawAspect="Content" ObjectID="_1729274817" r:id="rId11"/>
        </w:object>
      </w:r>
    </w:p>
    <w:p w:rsidR="005848F8" w:rsidRPr="00BD1226" w:rsidRDefault="00052CB2" w:rsidP="00052CB2">
      <w:pPr>
        <w:ind w:firstLineChars="150" w:firstLine="315"/>
        <w:rPr>
          <w:rFonts w:cs="宋体"/>
          <w:color w:val="000000"/>
          <w:szCs w:val="21"/>
        </w:rPr>
      </w:pPr>
      <w:r w:rsidRPr="00BD1226">
        <w:rPr>
          <w:rFonts w:cs="宋体" w:hint="eastAsia"/>
          <w:color w:val="000000"/>
          <w:szCs w:val="21"/>
        </w:rPr>
        <w:t>课程</w:t>
      </w:r>
      <w:r w:rsidRPr="00BD1226">
        <w:rPr>
          <w:rFonts w:cs="宋体"/>
          <w:color w:val="000000"/>
          <w:szCs w:val="21"/>
        </w:rPr>
        <w:t>目标评价内容</w:t>
      </w:r>
      <w:r w:rsidRPr="00BD1226">
        <w:rPr>
          <w:rFonts w:cs="宋体" w:hint="eastAsia"/>
          <w:color w:val="000000"/>
          <w:szCs w:val="21"/>
        </w:rPr>
        <w:t>及</w:t>
      </w:r>
      <w:r w:rsidRPr="00BD1226">
        <w:rPr>
          <w:rFonts w:cs="宋体"/>
          <w:color w:val="000000"/>
          <w:szCs w:val="21"/>
        </w:rPr>
        <w:t>符号意义说明</w:t>
      </w:r>
      <w:r w:rsidRPr="00BD1226">
        <w:rPr>
          <w:rFonts w:cs="宋体" w:hint="eastAsia"/>
          <w:color w:val="000000"/>
          <w:szCs w:val="21"/>
        </w:rPr>
        <w:t>如附表</w:t>
      </w:r>
      <w:r w:rsidRPr="00BD1226">
        <w:rPr>
          <w:rFonts w:cs="宋体" w:hint="eastAsia"/>
          <w:color w:val="000000"/>
          <w:szCs w:val="21"/>
        </w:rPr>
        <w:t>1</w:t>
      </w:r>
      <w:r w:rsidRPr="00BD1226">
        <w:rPr>
          <w:rFonts w:cs="宋体" w:hint="eastAsia"/>
          <w:color w:val="000000"/>
          <w:szCs w:val="21"/>
        </w:rPr>
        <w:t>，字母</w:t>
      </w:r>
      <w:r w:rsidRPr="00BD1226">
        <w:rPr>
          <w:i/>
          <w:iCs/>
          <w:color w:val="000000"/>
          <w:szCs w:val="21"/>
        </w:rPr>
        <w:t>A</w:t>
      </w:r>
      <w:r w:rsidRPr="00BD1226">
        <w:rPr>
          <w:rFonts w:cs="宋体" w:hint="eastAsia"/>
          <w:color w:val="000000"/>
          <w:szCs w:val="21"/>
        </w:rPr>
        <w:t>、</w:t>
      </w:r>
      <w:r w:rsidRPr="00BD1226">
        <w:rPr>
          <w:i/>
          <w:iCs/>
          <w:color w:val="000000"/>
          <w:szCs w:val="21"/>
        </w:rPr>
        <w:t>B</w:t>
      </w:r>
      <w:r w:rsidRPr="00BD1226">
        <w:rPr>
          <w:rFonts w:cs="宋体" w:hint="eastAsia"/>
          <w:color w:val="000000"/>
          <w:szCs w:val="21"/>
        </w:rPr>
        <w:t>、</w:t>
      </w:r>
      <w:r w:rsidRPr="00BD1226">
        <w:rPr>
          <w:i/>
          <w:iCs/>
          <w:color w:val="000000"/>
          <w:szCs w:val="21"/>
        </w:rPr>
        <w:t>C</w:t>
      </w:r>
      <w:r w:rsidRPr="00BD1226">
        <w:rPr>
          <w:rFonts w:hint="eastAsia"/>
          <w:i/>
          <w:iCs/>
          <w:color w:val="000000"/>
          <w:szCs w:val="21"/>
        </w:rPr>
        <w:t>、</w:t>
      </w:r>
      <w:r w:rsidRPr="00BD1226">
        <w:rPr>
          <w:rFonts w:hint="eastAsia"/>
          <w:i/>
          <w:iCs/>
          <w:color w:val="000000"/>
          <w:szCs w:val="21"/>
        </w:rPr>
        <w:t>D</w:t>
      </w:r>
      <w:r w:rsidRPr="00BD1226">
        <w:rPr>
          <w:rFonts w:cs="宋体" w:hint="eastAsia"/>
          <w:color w:val="000000"/>
          <w:szCs w:val="21"/>
        </w:rPr>
        <w:t>分别表示学生作业、阶段</w:t>
      </w:r>
      <w:r w:rsidR="00981332" w:rsidRPr="00BD1226">
        <w:rPr>
          <w:rFonts w:cs="宋体" w:hint="eastAsia"/>
          <w:color w:val="000000"/>
          <w:szCs w:val="21"/>
        </w:rPr>
        <w:t>测验</w:t>
      </w:r>
      <w:r w:rsidRPr="00BD1226">
        <w:rPr>
          <w:rFonts w:cs="宋体" w:hint="eastAsia"/>
          <w:color w:val="000000"/>
          <w:szCs w:val="21"/>
        </w:rPr>
        <w:t>、</w:t>
      </w:r>
      <w:r w:rsidRPr="00BD1226">
        <w:rPr>
          <w:rFonts w:cs="宋体"/>
          <w:color w:val="000000"/>
          <w:szCs w:val="21"/>
        </w:rPr>
        <w:t>期末考试</w:t>
      </w:r>
      <w:r w:rsidRPr="00BD1226">
        <w:rPr>
          <w:rFonts w:cs="宋体" w:hint="eastAsia"/>
          <w:color w:val="000000"/>
          <w:szCs w:val="21"/>
        </w:rPr>
        <w:t>和专题研究的实际平均得分，其中，</w:t>
      </w:r>
      <w:r w:rsidRPr="00BD1226">
        <w:rPr>
          <w:i/>
          <w:iCs/>
          <w:color w:val="000000"/>
          <w:szCs w:val="21"/>
        </w:rPr>
        <w:t>A</w:t>
      </w:r>
      <w:r w:rsidRPr="00BD1226">
        <w:rPr>
          <w:color w:val="000000"/>
          <w:szCs w:val="21"/>
        </w:rPr>
        <w:t xml:space="preserve">= </w:t>
      </w:r>
      <w:r w:rsidRPr="00BD1226">
        <w:rPr>
          <w:i/>
          <w:iCs/>
          <w:color w:val="000000"/>
          <w:szCs w:val="21"/>
        </w:rPr>
        <w:t>A</w:t>
      </w:r>
      <w:r w:rsidRPr="00BD1226">
        <w:rPr>
          <w:color w:val="000000"/>
          <w:szCs w:val="21"/>
          <w:vertAlign w:val="subscript"/>
        </w:rPr>
        <w:t>1</w:t>
      </w:r>
      <w:r w:rsidRPr="00BD1226">
        <w:rPr>
          <w:color w:val="000000"/>
          <w:szCs w:val="21"/>
        </w:rPr>
        <w:t>+</w:t>
      </w:r>
      <w:r w:rsidRPr="00BD1226">
        <w:rPr>
          <w:i/>
          <w:iCs/>
          <w:color w:val="000000"/>
          <w:szCs w:val="21"/>
        </w:rPr>
        <w:t>A</w:t>
      </w:r>
      <w:r w:rsidRPr="00BD1226">
        <w:rPr>
          <w:color w:val="000000"/>
          <w:szCs w:val="21"/>
          <w:vertAlign w:val="subscript"/>
        </w:rPr>
        <w:t>2</w:t>
      </w:r>
      <w:r w:rsidRPr="00BD1226">
        <w:rPr>
          <w:rFonts w:cs="宋体" w:hint="eastAsia"/>
          <w:color w:val="000000"/>
          <w:szCs w:val="21"/>
        </w:rPr>
        <w:t>，</w:t>
      </w:r>
      <w:r w:rsidR="009B3F3C" w:rsidRPr="00BD1226">
        <w:rPr>
          <w:i/>
          <w:iCs/>
          <w:color w:val="000000"/>
          <w:szCs w:val="21"/>
        </w:rPr>
        <w:t>B</w:t>
      </w:r>
      <w:r w:rsidR="009B3F3C" w:rsidRPr="00BD1226">
        <w:rPr>
          <w:color w:val="000000"/>
          <w:szCs w:val="21"/>
        </w:rPr>
        <w:t xml:space="preserve">= </w:t>
      </w:r>
      <w:r w:rsidR="009B3F3C" w:rsidRPr="00BD1226">
        <w:rPr>
          <w:i/>
          <w:iCs/>
          <w:color w:val="000000"/>
          <w:szCs w:val="21"/>
        </w:rPr>
        <w:t>B</w:t>
      </w:r>
      <w:r w:rsidR="009B3F3C" w:rsidRPr="00BD1226">
        <w:rPr>
          <w:color w:val="000000"/>
          <w:szCs w:val="21"/>
          <w:vertAlign w:val="subscript"/>
        </w:rPr>
        <w:t>1</w:t>
      </w:r>
      <w:r w:rsidR="009B3F3C" w:rsidRPr="00BD1226">
        <w:rPr>
          <w:color w:val="000000"/>
          <w:szCs w:val="21"/>
        </w:rPr>
        <w:t>+</w:t>
      </w:r>
      <w:r w:rsidR="009B3F3C" w:rsidRPr="00BD1226">
        <w:rPr>
          <w:i/>
          <w:iCs/>
          <w:color w:val="000000"/>
          <w:szCs w:val="21"/>
        </w:rPr>
        <w:t>B</w:t>
      </w:r>
      <w:r w:rsidR="009B3F3C" w:rsidRPr="00BD1226">
        <w:rPr>
          <w:color w:val="000000"/>
          <w:szCs w:val="21"/>
          <w:vertAlign w:val="subscript"/>
        </w:rPr>
        <w:t>2</w:t>
      </w:r>
      <w:r w:rsidR="009B3F3C" w:rsidRPr="00BD1226">
        <w:rPr>
          <w:rFonts w:cs="宋体" w:hint="eastAsia"/>
          <w:color w:val="000000"/>
          <w:szCs w:val="21"/>
        </w:rPr>
        <w:t>，</w:t>
      </w:r>
      <w:r w:rsidRPr="00BD1226">
        <w:rPr>
          <w:i/>
          <w:iCs/>
          <w:color w:val="000000"/>
          <w:szCs w:val="21"/>
        </w:rPr>
        <w:t>C</w:t>
      </w:r>
      <w:r w:rsidRPr="00BD1226">
        <w:rPr>
          <w:color w:val="000000"/>
          <w:szCs w:val="21"/>
        </w:rPr>
        <w:t xml:space="preserve">= </w:t>
      </w:r>
      <w:r w:rsidRPr="00BD1226">
        <w:rPr>
          <w:i/>
          <w:iCs/>
          <w:color w:val="000000"/>
          <w:szCs w:val="21"/>
        </w:rPr>
        <w:t>C</w:t>
      </w:r>
      <w:r w:rsidRPr="00BD1226">
        <w:rPr>
          <w:color w:val="000000"/>
          <w:szCs w:val="21"/>
          <w:vertAlign w:val="subscript"/>
        </w:rPr>
        <w:t>1</w:t>
      </w:r>
      <w:r w:rsidRPr="00BD1226">
        <w:rPr>
          <w:color w:val="000000"/>
          <w:szCs w:val="21"/>
        </w:rPr>
        <w:t>+</w:t>
      </w:r>
      <w:r w:rsidRPr="00BD1226">
        <w:rPr>
          <w:i/>
          <w:iCs/>
          <w:color w:val="000000"/>
          <w:szCs w:val="21"/>
        </w:rPr>
        <w:t>C</w:t>
      </w:r>
      <w:r w:rsidRPr="00BD1226">
        <w:rPr>
          <w:color w:val="000000"/>
          <w:szCs w:val="21"/>
          <w:vertAlign w:val="subscript"/>
        </w:rPr>
        <w:t>2</w:t>
      </w:r>
      <w:r w:rsidRPr="00BD1226">
        <w:rPr>
          <w:rFonts w:cs="宋体" w:hint="eastAsia"/>
          <w:color w:val="000000"/>
          <w:szCs w:val="21"/>
        </w:rPr>
        <w:t>；平时成绩和期末成绩分别占总评成绩的</w:t>
      </w:r>
      <w:r w:rsidR="000062AA" w:rsidRPr="00BD1226">
        <w:rPr>
          <w:rFonts w:cs="宋体" w:hint="eastAsia"/>
          <w:color w:val="000000"/>
          <w:szCs w:val="21"/>
        </w:rPr>
        <w:t>40%</w:t>
      </w:r>
      <w:r w:rsidR="000062AA" w:rsidRPr="00BD1226">
        <w:rPr>
          <w:rFonts w:cs="宋体" w:hint="eastAsia"/>
          <w:color w:val="000000"/>
          <w:szCs w:val="21"/>
        </w:rPr>
        <w:t>和</w:t>
      </w:r>
      <w:r w:rsidR="000062AA" w:rsidRPr="00BD1226">
        <w:rPr>
          <w:rFonts w:cs="宋体" w:hint="eastAsia"/>
          <w:color w:val="000000"/>
          <w:szCs w:val="21"/>
        </w:rPr>
        <w:t>60%</w:t>
      </w:r>
      <w:r w:rsidR="00BD1226" w:rsidRPr="00BD1226">
        <w:rPr>
          <w:rFonts w:cs="宋体" w:hint="eastAsia"/>
          <w:color w:val="000000"/>
          <w:szCs w:val="21"/>
        </w:rPr>
        <w:t>。</w:t>
      </w:r>
    </w:p>
    <w:p w:rsidR="00052CB2" w:rsidRPr="00BD1226" w:rsidRDefault="00052CB2" w:rsidP="00052CB2">
      <w:pPr>
        <w:ind w:firstLineChars="150" w:firstLine="315"/>
        <w:jc w:val="center"/>
        <w:rPr>
          <w:rFonts w:cs="宋体"/>
          <w:color w:val="000000"/>
          <w:szCs w:val="21"/>
        </w:rPr>
      </w:pPr>
    </w:p>
    <w:p w:rsidR="00052CB2" w:rsidRPr="00BD1226" w:rsidRDefault="00052CB2" w:rsidP="00052CB2">
      <w:pPr>
        <w:ind w:firstLineChars="150" w:firstLine="315"/>
        <w:jc w:val="center"/>
        <w:rPr>
          <w:rFonts w:cs="宋体"/>
          <w:color w:val="000000"/>
          <w:szCs w:val="21"/>
        </w:rPr>
      </w:pPr>
      <w:r w:rsidRPr="00BD1226">
        <w:rPr>
          <w:rFonts w:cs="宋体" w:hint="eastAsia"/>
          <w:color w:val="000000"/>
          <w:szCs w:val="21"/>
        </w:rPr>
        <w:t>附表</w:t>
      </w:r>
      <w:r w:rsidRPr="00BD1226">
        <w:rPr>
          <w:color w:val="000000"/>
          <w:szCs w:val="21"/>
        </w:rPr>
        <w:t xml:space="preserve">1 </w:t>
      </w:r>
      <w:r w:rsidRPr="00BD1226">
        <w:rPr>
          <w:rFonts w:cs="宋体" w:hint="eastAsia"/>
          <w:color w:val="000000"/>
          <w:szCs w:val="21"/>
        </w:rPr>
        <w:t>课程评价考核基本信息表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8"/>
        <w:gridCol w:w="847"/>
        <w:gridCol w:w="851"/>
        <w:gridCol w:w="850"/>
        <w:gridCol w:w="850"/>
        <w:gridCol w:w="848"/>
        <w:gridCol w:w="851"/>
        <w:gridCol w:w="848"/>
        <w:gridCol w:w="1971"/>
      </w:tblGrid>
      <w:tr w:rsidR="000062AA" w:rsidRPr="00BD1226" w:rsidTr="00726B18">
        <w:trPr>
          <w:trHeight w:val="465"/>
          <w:jc w:val="center"/>
        </w:trPr>
        <w:tc>
          <w:tcPr>
            <w:tcW w:w="686" w:type="pct"/>
            <w:vMerge w:val="restart"/>
            <w:shd w:val="clear" w:color="auto" w:fill="D9D9D9"/>
            <w:vAlign w:val="center"/>
          </w:tcPr>
          <w:p w:rsidR="000062AA" w:rsidRPr="00BD1226" w:rsidRDefault="000062AA" w:rsidP="00AB5F2A">
            <w:pPr>
              <w:jc w:val="center"/>
              <w:rPr>
                <w:b/>
                <w:color w:val="000000"/>
                <w:szCs w:val="21"/>
              </w:rPr>
            </w:pPr>
            <w:r w:rsidRPr="00BD1226">
              <w:rPr>
                <w:rFonts w:cs="宋体" w:hint="eastAsia"/>
                <w:b/>
                <w:color w:val="000000"/>
                <w:szCs w:val="21"/>
              </w:rPr>
              <w:t>课程目标评价内容</w:t>
            </w:r>
          </w:p>
        </w:tc>
        <w:tc>
          <w:tcPr>
            <w:tcW w:w="926" w:type="pct"/>
            <w:gridSpan w:val="2"/>
            <w:shd w:val="clear" w:color="auto" w:fill="D9D9D9"/>
            <w:vAlign w:val="center"/>
          </w:tcPr>
          <w:p w:rsidR="000062AA" w:rsidRPr="00BD1226" w:rsidRDefault="000062AA" w:rsidP="00AB5F2A">
            <w:pPr>
              <w:jc w:val="center"/>
              <w:rPr>
                <w:b/>
                <w:color w:val="000000"/>
                <w:szCs w:val="21"/>
              </w:rPr>
            </w:pPr>
            <w:r w:rsidRPr="00BD1226">
              <w:rPr>
                <w:rFonts w:cs="宋体" w:hint="eastAsia"/>
                <w:b/>
                <w:color w:val="000000"/>
                <w:szCs w:val="21"/>
              </w:rPr>
              <w:t>作业</w:t>
            </w:r>
          </w:p>
        </w:tc>
        <w:tc>
          <w:tcPr>
            <w:tcW w:w="926" w:type="pct"/>
            <w:gridSpan w:val="2"/>
            <w:shd w:val="clear" w:color="auto" w:fill="D9D9D9"/>
            <w:vAlign w:val="center"/>
          </w:tcPr>
          <w:p w:rsidR="000062AA" w:rsidRPr="00BD1226" w:rsidRDefault="000062AA" w:rsidP="00AB5F2A">
            <w:pPr>
              <w:jc w:val="center"/>
              <w:rPr>
                <w:b/>
                <w:color w:val="000000"/>
                <w:szCs w:val="21"/>
              </w:rPr>
            </w:pPr>
            <w:r w:rsidRPr="00BD1226">
              <w:rPr>
                <w:rFonts w:hint="eastAsia"/>
                <w:b/>
                <w:color w:val="000000"/>
                <w:szCs w:val="21"/>
              </w:rPr>
              <w:t>阶段测验</w:t>
            </w:r>
          </w:p>
        </w:tc>
        <w:tc>
          <w:tcPr>
            <w:tcW w:w="926" w:type="pct"/>
            <w:gridSpan w:val="2"/>
            <w:shd w:val="clear" w:color="auto" w:fill="D9D9D9"/>
            <w:vAlign w:val="center"/>
          </w:tcPr>
          <w:p w:rsidR="000062AA" w:rsidRPr="00BD1226" w:rsidRDefault="000062AA" w:rsidP="00AB5F2A">
            <w:pPr>
              <w:jc w:val="center"/>
              <w:rPr>
                <w:b/>
                <w:color w:val="000000"/>
                <w:szCs w:val="21"/>
              </w:rPr>
            </w:pPr>
            <w:r w:rsidRPr="00BD1226">
              <w:rPr>
                <w:rFonts w:hint="eastAsia"/>
                <w:b/>
                <w:color w:val="000000"/>
                <w:szCs w:val="21"/>
              </w:rPr>
              <w:t>期末考试</w:t>
            </w:r>
          </w:p>
        </w:tc>
        <w:tc>
          <w:tcPr>
            <w:tcW w:w="462" w:type="pct"/>
            <w:vMerge w:val="restart"/>
            <w:tcBorders>
              <w:right w:val="single" w:sz="4" w:space="0" w:color="auto"/>
            </w:tcBorders>
            <w:shd w:val="clear" w:color="auto" w:fill="D9D9D9"/>
            <w:vAlign w:val="center"/>
          </w:tcPr>
          <w:p w:rsidR="000062AA" w:rsidRPr="00BD1226" w:rsidRDefault="000062AA" w:rsidP="00AB5F2A">
            <w:pPr>
              <w:jc w:val="center"/>
              <w:rPr>
                <w:b/>
                <w:color w:val="000000"/>
                <w:szCs w:val="21"/>
              </w:rPr>
            </w:pPr>
            <w:r w:rsidRPr="00BD1226">
              <w:rPr>
                <w:rFonts w:cs="宋体" w:hint="eastAsia"/>
                <w:b/>
                <w:color w:val="000000"/>
                <w:szCs w:val="21"/>
              </w:rPr>
              <w:t>专题研究</w:t>
            </w:r>
          </w:p>
        </w:tc>
        <w:tc>
          <w:tcPr>
            <w:tcW w:w="1074" w:type="pct"/>
            <w:vMerge w:val="restart"/>
            <w:shd w:val="clear" w:color="auto" w:fill="D9D9D9"/>
            <w:vAlign w:val="center"/>
          </w:tcPr>
          <w:p w:rsidR="000062AA" w:rsidRPr="00BD1226" w:rsidRDefault="000062AA" w:rsidP="00AB5F2A">
            <w:pPr>
              <w:jc w:val="center"/>
              <w:rPr>
                <w:b/>
                <w:color w:val="000000"/>
                <w:szCs w:val="21"/>
              </w:rPr>
            </w:pPr>
            <w:r w:rsidRPr="00BD1226">
              <w:rPr>
                <w:rFonts w:cs="宋体" w:hint="eastAsia"/>
                <w:b/>
                <w:color w:val="000000"/>
                <w:szCs w:val="21"/>
              </w:rPr>
              <w:t>课程总评成绩</w:t>
            </w:r>
          </w:p>
        </w:tc>
      </w:tr>
      <w:tr w:rsidR="000062AA" w:rsidRPr="00BD1226" w:rsidTr="00726B18">
        <w:trPr>
          <w:trHeight w:val="465"/>
          <w:jc w:val="center"/>
        </w:trPr>
        <w:tc>
          <w:tcPr>
            <w:tcW w:w="686" w:type="pct"/>
            <w:vMerge/>
            <w:vAlign w:val="center"/>
          </w:tcPr>
          <w:p w:rsidR="000062AA" w:rsidRPr="00BD1226" w:rsidRDefault="000062AA" w:rsidP="005324DA">
            <w:pPr>
              <w:jc w:val="center"/>
              <w:rPr>
                <w:rFonts w:cs="宋体"/>
                <w:color w:val="000000"/>
                <w:szCs w:val="21"/>
              </w:rPr>
            </w:pPr>
          </w:p>
        </w:tc>
        <w:tc>
          <w:tcPr>
            <w:tcW w:w="462" w:type="pct"/>
            <w:shd w:val="clear" w:color="auto" w:fill="D9D9D9"/>
            <w:vAlign w:val="center"/>
          </w:tcPr>
          <w:p w:rsidR="000062AA" w:rsidRPr="00BD1226" w:rsidRDefault="000062AA" w:rsidP="00FB62B5">
            <w:pPr>
              <w:pStyle w:val="p0"/>
              <w:snapToGrid w:val="0"/>
              <w:jc w:val="center"/>
              <w:rPr>
                <w:color w:val="000000"/>
              </w:rPr>
            </w:pPr>
            <w:r w:rsidRPr="00BD1226">
              <w:rPr>
                <w:color w:val="000000"/>
              </w:rPr>
              <w:t>基本概念</w:t>
            </w:r>
          </w:p>
          <w:p w:rsidR="000062AA" w:rsidRPr="00BD1226" w:rsidRDefault="000062AA" w:rsidP="00FB62B5">
            <w:pPr>
              <w:jc w:val="center"/>
              <w:rPr>
                <w:rFonts w:cs="宋体"/>
                <w:color w:val="000000"/>
                <w:szCs w:val="21"/>
              </w:rPr>
            </w:pPr>
            <w:r w:rsidRPr="00BD1226">
              <w:rPr>
                <w:color w:val="000000"/>
              </w:rPr>
              <w:t>基本规律</w:t>
            </w:r>
          </w:p>
        </w:tc>
        <w:tc>
          <w:tcPr>
            <w:tcW w:w="463" w:type="pct"/>
            <w:shd w:val="clear" w:color="auto" w:fill="D9D9D9"/>
            <w:vAlign w:val="center"/>
          </w:tcPr>
          <w:p w:rsidR="000062AA" w:rsidRPr="00BD1226" w:rsidRDefault="000062AA" w:rsidP="00052CB2">
            <w:pPr>
              <w:pStyle w:val="p0"/>
              <w:snapToGrid w:val="0"/>
              <w:jc w:val="center"/>
              <w:rPr>
                <w:color w:val="000000"/>
              </w:rPr>
            </w:pPr>
            <w:r w:rsidRPr="00BD1226">
              <w:rPr>
                <w:color w:val="000000"/>
              </w:rPr>
              <w:t>基本分析</w:t>
            </w:r>
          </w:p>
          <w:p w:rsidR="000062AA" w:rsidRPr="00BD1226" w:rsidRDefault="000062AA" w:rsidP="00052CB2">
            <w:pPr>
              <w:jc w:val="center"/>
              <w:rPr>
                <w:color w:val="000000"/>
                <w:szCs w:val="21"/>
              </w:rPr>
            </w:pPr>
            <w:r w:rsidRPr="00BD1226">
              <w:rPr>
                <w:color w:val="000000"/>
              </w:rPr>
              <w:t>基本特性</w:t>
            </w:r>
          </w:p>
        </w:tc>
        <w:tc>
          <w:tcPr>
            <w:tcW w:w="463" w:type="pct"/>
            <w:shd w:val="clear" w:color="auto" w:fill="D9D9D9"/>
            <w:vAlign w:val="center"/>
          </w:tcPr>
          <w:p w:rsidR="000062AA" w:rsidRPr="00BD1226" w:rsidRDefault="000062AA" w:rsidP="00FB62B5">
            <w:pPr>
              <w:pStyle w:val="p0"/>
              <w:snapToGrid w:val="0"/>
              <w:jc w:val="center"/>
              <w:rPr>
                <w:color w:val="000000"/>
              </w:rPr>
            </w:pPr>
            <w:r w:rsidRPr="00BD1226">
              <w:rPr>
                <w:color w:val="000000"/>
              </w:rPr>
              <w:t>基本概念</w:t>
            </w:r>
          </w:p>
          <w:p w:rsidR="000062AA" w:rsidRPr="00BD1226" w:rsidRDefault="000062AA" w:rsidP="00FB62B5">
            <w:pPr>
              <w:jc w:val="center"/>
              <w:rPr>
                <w:color w:val="000000"/>
                <w:szCs w:val="21"/>
              </w:rPr>
            </w:pPr>
            <w:r w:rsidRPr="00BD1226">
              <w:rPr>
                <w:color w:val="000000"/>
              </w:rPr>
              <w:t>基本规律</w:t>
            </w:r>
          </w:p>
        </w:tc>
        <w:tc>
          <w:tcPr>
            <w:tcW w:w="463" w:type="pct"/>
            <w:shd w:val="clear" w:color="auto" w:fill="D9D9D9"/>
            <w:vAlign w:val="center"/>
          </w:tcPr>
          <w:p w:rsidR="000062AA" w:rsidRPr="00BD1226" w:rsidRDefault="000062AA" w:rsidP="00FB62B5">
            <w:pPr>
              <w:pStyle w:val="p0"/>
              <w:snapToGrid w:val="0"/>
              <w:jc w:val="center"/>
              <w:rPr>
                <w:color w:val="000000"/>
              </w:rPr>
            </w:pPr>
            <w:r w:rsidRPr="00BD1226">
              <w:rPr>
                <w:color w:val="000000"/>
              </w:rPr>
              <w:t>基本分析</w:t>
            </w:r>
          </w:p>
          <w:p w:rsidR="000062AA" w:rsidRPr="00BD1226" w:rsidRDefault="000062AA" w:rsidP="00FB62B5">
            <w:pPr>
              <w:jc w:val="center"/>
              <w:rPr>
                <w:color w:val="000000"/>
                <w:szCs w:val="21"/>
              </w:rPr>
            </w:pPr>
            <w:r w:rsidRPr="00BD1226">
              <w:rPr>
                <w:color w:val="000000"/>
              </w:rPr>
              <w:t>基本特性</w:t>
            </w:r>
          </w:p>
        </w:tc>
        <w:tc>
          <w:tcPr>
            <w:tcW w:w="462" w:type="pct"/>
            <w:shd w:val="clear" w:color="auto" w:fill="D9D9D9"/>
            <w:vAlign w:val="center"/>
          </w:tcPr>
          <w:p w:rsidR="000062AA" w:rsidRPr="00BD1226" w:rsidRDefault="000062AA" w:rsidP="00C07E5D">
            <w:pPr>
              <w:pStyle w:val="p0"/>
              <w:snapToGrid w:val="0"/>
              <w:jc w:val="center"/>
              <w:rPr>
                <w:color w:val="000000"/>
              </w:rPr>
            </w:pPr>
            <w:r w:rsidRPr="00BD1226">
              <w:rPr>
                <w:color w:val="000000"/>
              </w:rPr>
              <w:t>基本概念</w:t>
            </w:r>
          </w:p>
          <w:p w:rsidR="000062AA" w:rsidRPr="00BD1226" w:rsidRDefault="000062AA" w:rsidP="00C07E5D">
            <w:pPr>
              <w:jc w:val="center"/>
              <w:rPr>
                <w:rFonts w:cs="宋体"/>
                <w:color w:val="000000"/>
                <w:szCs w:val="21"/>
              </w:rPr>
            </w:pPr>
            <w:r w:rsidRPr="00BD1226">
              <w:rPr>
                <w:color w:val="000000"/>
              </w:rPr>
              <w:t>基本规律</w:t>
            </w:r>
          </w:p>
        </w:tc>
        <w:tc>
          <w:tcPr>
            <w:tcW w:w="463" w:type="pct"/>
            <w:shd w:val="clear" w:color="auto" w:fill="D9D9D9"/>
            <w:vAlign w:val="center"/>
          </w:tcPr>
          <w:p w:rsidR="000062AA" w:rsidRPr="00BD1226" w:rsidRDefault="000062AA" w:rsidP="00FB62B5">
            <w:pPr>
              <w:pStyle w:val="p0"/>
              <w:snapToGrid w:val="0"/>
              <w:jc w:val="center"/>
              <w:rPr>
                <w:color w:val="000000"/>
              </w:rPr>
            </w:pPr>
            <w:r w:rsidRPr="00BD1226">
              <w:rPr>
                <w:color w:val="000000"/>
              </w:rPr>
              <w:t>基本分析</w:t>
            </w:r>
          </w:p>
          <w:p w:rsidR="000062AA" w:rsidRPr="00BD1226" w:rsidRDefault="000062AA" w:rsidP="00FB62B5">
            <w:pPr>
              <w:jc w:val="center"/>
              <w:rPr>
                <w:color w:val="000000"/>
                <w:szCs w:val="21"/>
              </w:rPr>
            </w:pPr>
            <w:r w:rsidRPr="00BD1226">
              <w:rPr>
                <w:color w:val="000000"/>
              </w:rPr>
              <w:t>基本特性</w:t>
            </w:r>
          </w:p>
        </w:tc>
        <w:tc>
          <w:tcPr>
            <w:tcW w:w="462" w:type="pct"/>
            <w:vMerge/>
            <w:tcBorders>
              <w:right w:val="single" w:sz="4" w:space="0" w:color="auto"/>
            </w:tcBorders>
            <w:vAlign w:val="center"/>
          </w:tcPr>
          <w:p w:rsidR="000062AA" w:rsidRPr="00BD1226" w:rsidRDefault="000062AA" w:rsidP="005324DA">
            <w:pPr>
              <w:jc w:val="center"/>
              <w:rPr>
                <w:rFonts w:cs="宋体"/>
                <w:color w:val="000000"/>
                <w:szCs w:val="21"/>
              </w:rPr>
            </w:pPr>
          </w:p>
        </w:tc>
        <w:tc>
          <w:tcPr>
            <w:tcW w:w="1074" w:type="pct"/>
            <w:vMerge/>
            <w:vAlign w:val="center"/>
          </w:tcPr>
          <w:p w:rsidR="000062AA" w:rsidRPr="00BD1226" w:rsidRDefault="000062AA" w:rsidP="005324DA">
            <w:pPr>
              <w:jc w:val="center"/>
              <w:rPr>
                <w:rFonts w:cs="宋体"/>
                <w:color w:val="000000"/>
                <w:szCs w:val="21"/>
              </w:rPr>
            </w:pPr>
          </w:p>
        </w:tc>
      </w:tr>
      <w:tr w:rsidR="000062AA" w:rsidRPr="00BD1226" w:rsidTr="00726B18">
        <w:trPr>
          <w:trHeight w:val="399"/>
          <w:jc w:val="center"/>
        </w:trPr>
        <w:tc>
          <w:tcPr>
            <w:tcW w:w="686" w:type="pct"/>
            <w:tcBorders>
              <w:bottom w:val="single" w:sz="4" w:space="0" w:color="auto"/>
            </w:tcBorders>
            <w:vAlign w:val="center"/>
          </w:tcPr>
          <w:p w:rsidR="000062AA" w:rsidRPr="00BD1226" w:rsidRDefault="000062AA" w:rsidP="005324DA">
            <w:pPr>
              <w:jc w:val="center"/>
              <w:rPr>
                <w:rFonts w:cs="宋体"/>
                <w:color w:val="000000"/>
                <w:szCs w:val="21"/>
              </w:rPr>
            </w:pPr>
            <w:r w:rsidRPr="00BD1226">
              <w:rPr>
                <w:rFonts w:cs="宋体" w:hint="eastAsia"/>
                <w:color w:val="000000"/>
                <w:szCs w:val="21"/>
              </w:rPr>
              <w:t>目标</w:t>
            </w:r>
          </w:p>
          <w:p w:rsidR="000062AA" w:rsidRPr="00BD1226" w:rsidRDefault="000062AA" w:rsidP="005324DA">
            <w:pPr>
              <w:jc w:val="center"/>
              <w:rPr>
                <w:color w:val="000000"/>
                <w:szCs w:val="21"/>
              </w:rPr>
            </w:pPr>
            <w:r w:rsidRPr="00BD1226">
              <w:rPr>
                <w:rFonts w:cs="宋体" w:hint="eastAsia"/>
                <w:color w:val="000000"/>
                <w:szCs w:val="21"/>
              </w:rPr>
              <w:t>分值</w:t>
            </w:r>
          </w:p>
        </w:tc>
        <w:tc>
          <w:tcPr>
            <w:tcW w:w="462" w:type="pct"/>
            <w:tcBorders>
              <w:bottom w:val="single" w:sz="4" w:space="0" w:color="auto"/>
            </w:tcBorders>
            <w:vAlign w:val="center"/>
          </w:tcPr>
          <w:p w:rsidR="000062AA" w:rsidRPr="00BD1226" w:rsidRDefault="000062AA" w:rsidP="00CF5646">
            <w:pPr>
              <w:jc w:val="center"/>
              <w:rPr>
                <w:color w:val="000000"/>
                <w:szCs w:val="21"/>
              </w:rPr>
            </w:pPr>
            <w:r w:rsidRPr="00BD1226">
              <w:rPr>
                <w:rFonts w:hint="eastAsia"/>
                <w:color w:val="000000"/>
                <w:szCs w:val="21"/>
              </w:rPr>
              <w:t>1</w:t>
            </w:r>
            <w:r w:rsidRPr="00BD1226">
              <w:rPr>
                <w:color w:val="000000"/>
                <w:szCs w:val="21"/>
              </w:rPr>
              <w:t>5</w:t>
            </w:r>
          </w:p>
        </w:tc>
        <w:tc>
          <w:tcPr>
            <w:tcW w:w="463" w:type="pct"/>
            <w:tcBorders>
              <w:bottom w:val="single" w:sz="4" w:space="0" w:color="auto"/>
            </w:tcBorders>
            <w:vAlign w:val="center"/>
          </w:tcPr>
          <w:p w:rsidR="000062AA" w:rsidRPr="00BD1226" w:rsidRDefault="000062AA" w:rsidP="00850F3F">
            <w:pPr>
              <w:jc w:val="center"/>
              <w:rPr>
                <w:color w:val="000000"/>
                <w:szCs w:val="21"/>
              </w:rPr>
            </w:pPr>
            <w:r w:rsidRPr="00BD1226">
              <w:rPr>
                <w:rFonts w:hint="eastAsia"/>
                <w:color w:val="000000"/>
                <w:szCs w:val="21"/>
              </w:rPr>
              <w:t>10</w:t>
            </w:r>
          </w:p>
        </w:tc>
        <w:tc>
          <w:tcPr>
            <w:tcW w:w="463" w:type="pct"/>
            <w:tcBorders>
              <w:bottom w:val="single" w:sz="4" w:space="0" w:color="auto"/>
            </w:tcBorders>
            <w:vAlign w:val="center"/>
          </w:tcPr>
          <w:p w:rsidR="000062AA" w:rsidRPr="00BD1226" w:rsidRDefault="000062AA" w:rsidP="00850F3F">
            <w:pPr>
              <w:jc w:val="center"/>
              <w:rPr>
                <w:rFonts w:cs="宋体"/>
                <w:color w:val="000000"/>
                <w:szCs w:val="21"/>
              </w:rPr>
            </w:pPr>
            <w:r w:rsidRPr="00BD1226">
              <w:rPr>
                <w:rFonts w:hint="eastAsia"/>
                <w:color w:val="000000"/>
                <w:szCs w:val="21"/>
              </w:rPr>
              <w:t>25</w:t>
            </w:r>
          </w:p>
        </w:tc>
        <w:tc>
          <w:tcPr>
            <w:tcW w:w="463" w:type="pct"/>
            <w:tcBorders>
              <w:bottom w:val="single" w:sz="4" w:space="0" w:color="auto"/>
            </w:tcBorders>
            <w:vAlign w:val="center"/>
          </w:tcPr>
          <w:p w:rsidR="000062AA" w:rsidRPr="00BD1226" w:rsidRDefault="000062AA" w:rsidP="005324DA">
            <w:pPr>
              <w:jc w:val="center"/>
              <w:rPr>
                <w:rFonts w:cs="宋体"/>
                <w:color w:val="000000"/>
                <w:szCs w:val="21"/>
              </w:rPr>
            </w:pPr>
            <w:r w:rsidRPr="00BD1226">
              <w:rPr>
                <w:rFonts w:cs="宋体" w:hint="eastAsia"/>
                <w:color w:val="000000"/>
                <w:szCs w:val="21"/>
              </w:rPr>
              <w:t>25</w:t>
            </w:r>
          </w:p>
        </w:tc>
        <w:tc>
          <w:tcPr>
            <w:tcW w:w="462" w:type="pct"/>
            <w:tcBorders>
              <w:bottom w:val="single" w:sz="4" w:space="0" w:color="auto"/>
            </w:tcBorders>
            <w:vAlign w:val="center"/>
          </w:tcPr>
          <w:p w:rsidR="000062AA" w:rsidRPr="00BD1226" w:rsidRDefault="000062AA" w:rsidP="005324DA">
            <w:pPr>
              <w:jc w:val="center"/>
              <w:rPr>
                <w:color w:val="000000"/>
                <w:szCs w:val="21"/>
              </w:rPr>
            </w:pPr>
            <w:r w:rsidRPr="00BD1226">
              <w:rPr>
                <w:rFonts w:hint="eastAsia"/>
                <w:color w:val="000000"/>
                <w:szCs w:val="21"/>
              </w:rPr>
              <w:t>40</w:t>
            </w:r>
          </w:p>
        </w:tc>
        <w:tc>
          <w:tcPr>
            <w:tcW w:w="463" w:type="pct"/>
            <w:tcBorders>
              <w:bottom w:val="single" w:sz="4" w:space="0" w:color="auto"/>
            </w:tcBorders>
            <w:vAlign w:val="center"/>
          </w:tcPr>
          <w:p w:rsidR="000062AA" w:rsidRPr="00BD1226" w:rsidRDefault="000062AA" w:rsidP="005324DA">
            <w:pPr>
              <w:jc w:val="center"/>
              <w:rPr>
                <w:color w:val="000000"/>
                <w:szCs w:val="21"/>
              </w:rPr>
            </w:pPr>
            <w:r w:rsidRPr="00BD1226">
              <w:rPr>
                <w:rFonts w:hint="eastAsia"/>
                <w:color w:val="000000"/>
                <w:szCs w:val="21"/>
              </w:rPr>
              <w:t>60</w:t>
            </w:r>
          </w:p>
        </w:tc>
        <w:tc>
          <w:tcPr>
            <w:tcW w:w="462" w:type="pct"/>
            <w:tcBorders>
              <w:bottom w:val="single" w:sz="4" w:space="0" w:color="auto"/>
              <w:right w:val="single" w:sz="4" w:space="0" w:color="auto"/>
            </w:tcBorders>
            <w:vAlign w:val="center"/>
          </w:tcPr>
          <w:p w:rsidR="000062AA" w:rsidRPr="00BD1226" w:rsidRDefault="000062AA" w:rsidP="005324DA">
            <w:pPr>
              <w:jc w:val="center"/>
              <w:rPr>
                <w:color w:val="000000"/>
                <w:szCs w:val="21"/>
              </w:rPr>
            </w:pPr>
            <w:r w:rsidRPr="00BD1226">
              <w:rPr>
                <w:rFonts w:hint="eastAsia"/>
                <w:color w:val="000000"/>
                <w:szCs w:val="21"/>
              </w:rPr>
              <w:t>25</w:t>
            </w:r>
          </w:p>
        </w:tc>
        <w:tc>
          <w:tcPr>
            <w:tcW w:w="1074" w:type="pct"/>
            <w:vAlign w:val="center"/>
          </w:tcPr>
          <w:p w:rsidR="000062AA" w:rsidRPr="00BD1226" w:rsidRDefault="000062AA" w:rsidP="005324DA">
            <w:pPr>
              <w:jc w:val="center"/>
              <w:rPr>
                <w:color w:val="000000"/>
                <w:szCs w:val="21"/>
              </w:rPr>
            </w:pPr>
            <w:r w:rsidRPr="00BD1226">
              <w:rPr>
                <w:rFonts w:hint="eastAsia"/>
                <w:color w:val="000000"/>
                <w:szCs w:val="21"/>
              </w:rPr>
              <w:t>100</w:t>
            </w:r>
          </w:p>
        </w:tc>
      </w:tr>
      <w:tr w:rsidR="000062AA" w:rsidRPr="00BD1226" w:rsidTr="00726B18">
        <w:trPr>
          <w:trHeight w:val="363"/>
          <w:jc w:val="center"/>
        </w:trPr>
        <w:tc>
          <w:tcPr>
            <w:tcW w:w="686" w:type="pct"/>
            <w:tcBorders>
              <w:top w:val="single" w:sz="4" w:space="0" w:color="auto"/>
              <w:bottom w:val="double" w:sz="4" w:space="0" w:color="auto"/>
            </w:tcBorders>
            <w:vAlign w:val="center"/>
          </w:tcPr>
          <w:p w:rsidR="000062AA" w:rsidRPr="00BD1226" w:rsidRDefault="000062AA" w:rsidP="005324DA">
            <w:pPr>
              <w:jc w:val="center"/>
              <w:rPr>
                <w:color w:val="000000"/>
                <w:szCs w:val="21"/>
              </w:rPr>
            </w:pPr>
            <w:r w:rsidRPr="00BD1226">
              <w:rPr>
                <w:rFonts w:cs="宋体" w:hint="eastAsia"/>
                <w:color w:val="000000"/>
                <w:szCs w:val="21"/>
              </w:rPr>
              <w:t>学生平均得分</w:t>
            </w:r>
          </w:p>
        </w:tc>
        <w:tc>
          <w:tcPr>
            <w:tcW w:w="462" w:type="pct"/>
            <w:tcBorders>
              <w:top w:val="single" w:sz="4" w:space="0" w:color="auto"/>
              <w:bottom w:val="double" w:sz="4" w:space="0" w:color="auto"/>
            </w:tcBorders>
            <w:vAlign w:val="center"/>
          </w:tcPr>
          <w:p w:rsidR="000062AA" w:rsidRPr="00BD1226" w:rsidRDefault="000062AA" w:rsidP="005324DA">
            <w:pPr>
              <w:jc w:val="center"/>
              <w:rPr>
                <w:color w:val="000000"/>
                <w:szCs w:val="21"/>
              </w:rPr>
            </w:pPr>
            <w:r w:rsidRPr="00BD1226">
              <w:rPr>
                <w:i/>
                <w:iCs/>
                <w:color w:val="000000"/>
                <w:szCs w:val="21"/>
              </w:rPr>
              <w:t>A</w:t>
            </w:r>
            <w:r w:rsidRPr="00BD1226">
              <w:rPr>
                <w:color w:val="000000"/>
                <w:szCs w:val="21"/>
                <w:vertAlign w:val="subscript"/>
              </w:rPr>
              <w:t>1</w:t>
            </w:r>
          </w:p>
        </w:tc>
        <w:tc>
          <w:tcPr>
            <w:tcW w:w="463" w:type="pct"/>
            <w:tcBorders>
              <w:top w:val="single" w:sz="4" w:space="0" w:color="auto"/>
              <w:bottom w:val="double" w:sz="4" w:space="0" w:color="auto"/>
            </w:tcBorders>
            <w:vAlign w:val="center"/>
          </w:tcPr>
          <w:p w:rsidR="000062AA" w:rsidRPr="00BD1226" w:rsidRDefault="000062AA" w:rsidP="005324DA">
            <w:pPr>
              <w:jc w:val="center"/>
              <w:rPr>
                <w:color w:val="000000"/>
                <w:szCs w:val="21"/>
              </w:rPr>
            </w:pPr>
            <w:r w:rsidRPr="00BD1226">
              <w:rPr>
                <w:i/>
                <w:iCs/>
                <w:color w:val="000000"/>
                <w:szCs w:val="21"/>
              </w:rPr>
              <w:t>A</w:t>
            </w:r>
            <w:r w:rsidRPr="00BD1226">
              <w:rPr>
                <w:color w:val="000000"/>
                <w:szCs w:val="21"/>
                <w:vertAlign w:val="subscript"/>
              </w:rPr>
              <w:t>2</w:t>
            </w:r>
          </w:p>
        </w:tc>
        <w:tc>
          <w:tcPr>
            <w:tcW w:w="463" w:type="pct"/>
            <w:tcBorders>
              <w:top w:val="single" w:sz="4" w:space="0" w:color="auto"/>
              <w:bottom w:val="double" w:sz="4" w:space="0" w:color="auto"/>
            </w:tcBorders>
            <w:vAlign w:val="center"/>
          </w:tcPr>
          <w:p w:rsidR="000062AA" w:rsidRPr="00BD1226" w:rsidRDefault="000062AA" w:rsidP="005324DA">
            <w:pPr>
              <w:jc w:val="center"/>
              <w:rPr>
                <w:i/>
                <w:color w:val="000000"/>
                <w:szCs w:val="21"/>
              </w:rPr>
            </w:pPr>
            <w:r w:rsidRPr="00BD1226">
              <w:rPr>
                <w:i/>
                <w:iCs/>
                <w:color w:val="000000"/>
                <w:szCs w:val="21"/>
              </w:rPr>
              <w:t>B</w:t>
            </w:r>
            <w:r w:rsidRPr="00BD1226">
              <w:rPr>
                <w:color w:val="000000"/>
                <w:szCs w:val="21"/>
                <w:vertAlign w:val="subscript"/>
              </w:rPr>
              <w:t>1</w:t>
            </w:r>
          </w:p>
        </w:tc>
        <w:tc>
          <w:tcPr>
            <w:tcW w:w="463" w:type="pct"/>
            <w:tcBorders>
              <w:top w:val="single" w:sz="4" w:space="0" w:color="auto"/>
              <w:bottom w:val="double" w:sz="4" w:space="0" w:color="auto"/>
            </w:tcBorders>
            <w:vAlign w:val="center"/>
          </w:tcPr>
          <w:p w:rsidR="000062AA" w:rsidRPr="00BD1226" w:rsidRDefault="000062AA" w:rsidP="005324DA">
            <w:pPr>
              <w:jc w:val="center"/>
              <w:rPr>
                <w:i/>
                <w:color w:val="000000"/>
                <w:szCs w:val="21"/>
              </w:rPr>
            </w:pPr>
            <w:r w:rsidRPr="00BD1226">
              <w:rPr>
                <w:i/>
                <w:iCs/>
                <w:color w:val="000000"/>
                <w:szCs w:val="21"/>
              </w:rPr>
              <w:t>B</w:t>
            </w:r>
            <w:r w:rsidRPr="00BD1226">
              <w:rPr>
                <w:color w:val="000000"/>
                <w:szCs w:val="21"/>
                <w:vertAlign w:val="subscript"/>
              </w:rPr>
              <w:t>2</w:t>
            </w:r>
          </w:p>
        </w:tc>
        <w:tc>
          <w:tcPr>
            <w:tcW w:w="462" w:type="pct"/>
            <w:tcBorders>
              <w:top w:val="single" w:sz="4" w:space="0" w:color="auto"/>
              <w:bottom w:val="double" w:sz="4" w:space="0" w:color="auto"/>
            </w:tcBorders>
            <w:vAlign w:val="center"/>
          </w:tcPr>
          <w:p w:rsidR="000062AA" w:rsidRPr="00BD1226" w:rsidRDefault="000062AA" w:rsidP="005324DA">
            <w:pPr>
              <w:jc w:val="center"/>
              <w:rPr>
                <w:color w:val="000000"/>
                <w:szCs w:val="21"/>
              </w:rPr>
            </w:pPr>
            <w:r w:rsidRPr="00BD1226">
              <w:rPr>
                <w:i/>
                <w:iCs/>
                <w:color w:val="000000"/>
                <w:szCs w:val="21"/>
              </w:rPr>
              <w:t>C</w:t>
            </w:r>
            <w:r w:rsidRPr="00BD1226">
              <w:rPr>
                <w:color w:val="000000"/>
                <w:szCs w:val="21"/>
                <w:vertAlign w:val="subscript"/>
              </w:rPr>
              <w:t>1</w:t>
            </w:r>
          </w:p>
        </w:tc>
        <w:tc>
          <w:tcPr>
            <w:tcW w:w="463" w:type="pct"/>
            <w:tcBorders>
              <w:top w:val="single" w:sz="4" w:space="0" w:color="auto"/>
              <w:bottom w:val="double" w:sz="4" w:space="0" w:color="auto"/>
            </w:tcBorders>
            <w:vAlign w:val="center"/>
          </w:tcPr>
          <w:p w:rsidR="000062AA" w:rsidRPr="00BD1226" w:rsidRDefault="000062AA" w:rsidP="005324DA">
            <w:pPr>
              <w:jc w:val="center"/>
              <w:rPr>
                <w:color w:val="000000"/>
                <w:szCs w:val="21"/>
              </w:rPr>
            </w:pPr>
            <w:r w:rsidRPr="00BD1226">
              <w:rPr>
                <w:i/>
                <w:iCs/>
                <w:color w:val="000000"/>
                <w:szCs w:val="21"/>
              </w:rPr>
              <w:t>C</w:t>
            </w:r>
            <w:r w:rsidRPr="00BD1226">
              <w:rPr>
                <w:color w:val="000000"/>
                <w:szCs w:val="21"/>
                <w:vertAlign w:val="subscript"/>
              </w:rPr>
              <w:t>2</w:t>
            </w:r>
          </w:p>
        </w:tc>
        <w:tc>
          <w:tcPr>
            <w:tcW w:w="462" w:type="pct"/>
            <w:tcBorders>
              <w:top w:val="single" w:sz="4" w:space="0" w:color="auto"/>
              <w:bottom w:val="double" w:sz="4" w:space="0" w:color="auto"/>
              <w:right w:val="single" w:sz="4" w:space="0" w:color="auto"/>
            </w:tcBorders>
            <w:vAlign w:val="center"/>
          </w:tcPr>
          <w:p w:rsidR="000062AA" w:rsidRPr="00BD1226" w:rsidRDefault="000062AA" w:rsidP="005324DA">
            <w:pPr>
              <w:jc w:val="center"/>
              <w:rPr>
                <w:color w:val="000000"/>
                <w:szCs w:val="21"/>
              </w:rPr>
            </w:pPr>
            <w:r w:rsidRPr="00BD1226">
              <w:rPr>
                <w:rFonts w:hint="eastAsia"/>
                <w:i/>
                <w:iCs/>
                <w:color w:val="000000"/>
                <w:szCs w:val="21"/>
              </w:rPr>
              <w:t>D</w:t>
            </w:r>
          </w:p>
        </w:tc>
        <w:tc>
          <w:tcPr>
            <w:tcW w:w="1074" w:type="pct"/>
            <w:tcBorders>
              <w:bottom w:val="double" w:sz="4" w:space="0" w:color="auto"/>
            </w:tcBorders>
            <w:vAlign w:val="center"/>
          </w:tcPr>
          <w:p w:rsidR="000062AA" w:rsidRPr="00BD1226" w:rsidRDefault="000062AA" w:rsidP="000062AA">
            <w:pPr>
              <w:pStyle w:val="p0"/>
              <w:adjustRightInd w:val="0"/>
              <w:snapToGrid w:val="0"/>
              <w:ind w:rightChars="-50" w:right="-105"/>
              <w:jc w:val="left"/>
              <w:rPr>
                <w:color w:val="000000"/>
              </w:rPr>
            </w:pPr>
            <w:r w:rsidRPr="00BD1226">
              <w:rPr>
                <w:rFonts w:ascii="Symbol" w:hAnsi="Symbol" w:cs="Symbol"/>
                <w:color w:val="000000"/>
              </w:rPr>
              <w:t></w:t>
            </w:r>
            <w:r w:rsidRPr="00BD1226">
              <w:rPr>
                <w:rFonts w:ascii="Symbol" w:hAnsi="Symbol" w:cs="Symbol"/>
                <w:color w:val="000000"/>
              </w:rPr>
              <w:t></w:t>
            </w:r>
            <w:r w:rsidRPr="00BD1226">
              <w:rPr>
                <w:rFonts w:ascii="Symbol" w:hAnsi="Symbol" w:cs="Symbol"/>
                <w:color w:val="000000"/>
              </w:rPr>
              <w:t></w:t>
            </w:r>
            <w:r w:rsidRPr="00BD1226">
              <w:rPr>
                <w:color w:val="000000"/>
              </w:rPr>
              <w:t>(</w:t>
            </w:r>
            <w:r w:rsidRPr="00BD1226">
              <w:rPr>
                <w:i/>
                <w:iCs/>
                <w:color w:val="000000"/>
              </w:rPr>
              <w:t>A</w:t>
            </w:r>
            <w:r w:rsidRPr="00BD1226">
              <w:rPr>
                <w:color w:val="000000"/>
              </w:rPr>
              <w:t>+</w:t>
            </w:r>
            <w:r w:rsidRPr="00BD1226">
              <w:rPr>
                <w:i/>
                <w:iCs/>
                <w:color w:val="000000"/>
              </w:rPr>
              <w:t>B</w:t>
            </w:r>
            <w:r w:rsidRPr="00BD1226">
              <w:rPr>
                <w:color w:val="000000"/>
              </w:rPr>
              <w:t>+</w:t>
            </w:r>
            <w:r w:rsidRPr="00BD1226">
              <w:rPr>
                <w:rFonts w:hint="eastAsia"/>
                <w:i/>
                <w:iCs/>
                <w:color w:val="000000"/>
              </w:rPr>
              <w:t>D</w:t>
            </w:r>
            <w:r w:rsidRPr="00BD1226">
              <w:rPr>
                <w:color w:val="000000"/>
              </w:rPr>
              <w:t>)+</w:t>
            </w:r>
            <w:r w:rsidRPr="00BD1226">
              <w:rPr>
                <w:rFonts w:ascii="Symbol" w:hAnsi="Symbol" w:cs="Symbol"/>
                <w:color w:val="000000"/>
              </w:rPr>
              <w:t></w:t>
            </w:r>
            <w:r w:rsidRPr="00BD1226">
              <w:rPr>
                <w:rFonts w:ascii="Symbol" w:hAnsi="Symbol" w:cs="Symbol"/>
                <w:color w:val="000000"/>
              </w:rPr>
              <w:t></w:t>
            </w:r>
            <w:r w:rsidRPr="00BD1226">
              <w:rPr>
                <w:rFonts w:ascii="Symbol" w:hAnsi="Symbol" w:cs="Symbol"/>
                <w:color w:val="000000"/>
              </w:rPr>
              <w:t></w:t>
            </w:r>
            <w:r w:rsidRPr="00BD1226">
              <w:rPr>
                <w:rFonts w:ascii="Symbol" w:hAnsi="Symbol" w:cs="Symbol"/>
                <w:color w:val="000000"/>
              </w:rPr>
              <w:t></w:t>
            </w:r>
            <w:r w:rsidRPr="00BD1226">
              <w:rPr>
                <w:rFonts w:hint="eastAsia"/>
                <w:i/>
                <w:iCs/>
                <w:color w:val="000000"/>
              </w:rPr>
              <w:t>C</w:t>
            </w:r>
          </w:p>
        </w:tc>
      </w:tr>
    </w:tbl>
    <w:p w:rsidR="00052CB2" w:rsidRPr="00BD1226" w:rsidRDefault="00052CB2" w:rsidP="00052CB2">
      <w:pPr>
        <w:spacing w:beforeLines="50" w:before="156" w:afterLines="50" w:after="156"/>
        <w:ind w:firstLineChars="150" w:firstLine="315"/>
        <w:rPr>
          <w:color w:val="000000"/>
          <w:szCs w:val="21"/>
        </w:rPr>
      </w:pPr>
      <w:r w:rsidRPr="00BD1226">
        <w:rPr>
          <w:rFonts w:cs="宋体" w:hint="eastAsia"/>
          <w:color w:val="000000"/>
          <w:szCs w:val="21"/>
        </w:rPr>
        <w:lastRenderedPageBreak/>
        <w:t>课程目标达成度评价值计算具体说明如附表</w:t>
      </w:r>
      <w:r w:rsidRPr="00BD1226">
        <w:rPr>
          <w:color w:val="000000"/>
          <w:szCs w:val="21"/>
        </w:rPr>
        <w:t>2</w:t>
      </w:r>
      <w:r w:rsidRPr="00BD1226">
        <w:rPr>
          <w:rFonts w:cs="宋体" w:hint="eastAsia"/>
          <w:color w:val="000000"/>
          <w:szCs w:val="21"/>
        </w:rPr>
        <w:t>。</w:t>
      </w:r>
    </w:p>
    <w:p w:rsidR="00052CB2" w:rsidRPr="00BD1226" w:rsidRDefault="00052CB2" w:rsidP="00052CB2">
      <w:pPr>
        <w:ind w:firstLineChars="150" w:firstLine="315"/>
        <w:jc w:val="center"/>
        <w:rPr>
          <w:color w:val="000000"/>
          <w:szCs w:val="21"/>
        </w:rPr>
      </w:pPr>
      <w:r w:rsidRPr="00BD1226">
        <w:rPr>
          <w:rFonts w:cs="宋体" w:hint="eastAsia"/>
          <w:color w:val="000000"/>
          <w:szCs w:val="21"/>
        </w:rPr>
        <w:t>附表</w:t>
      </w:r>
      <w:r w:rsidRPr="00BD1226">
        <w:rPr>
          <w:color w:val="000000"/>
          <w:szCs w:val="21"/>
        </w:rPr>
        <w:t>2</w:t>
      </w:r>
      <w:r w:rsidRPr="00BD1226">
        <w:rPr>
          <w:rFonts w:cs="宋体" w:hint="eastAsia"/>
          <w:color w:val="000000"/>
          <w:szCs w:val="21"/>
        </w:rPr>
        <w:t>课程达成度评价计算方法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4"/>
        <w:gridCol w:w="2093"/>
        <w:gridCol w:w="837"/>
        <w:gridCol w:w="1732"/>
        <w:gridCol w:w="3478"/>
      </w:tblGrid>
      <w:tr w:rsidR="00350320" w:rsidRPr="00BD1226" w:rsidTr="00726B18">
        <w:trPr>
          <w:jc w:val="center"/>
        </w:trPr>
        <w:tc>
          <w:tcPr>
            <w:tcW w:w="0" w:type="auto"/>
            <w:shd w:val="clear" w:color="auto" w:fill="E6E6E6"/>
            <w:vAlign w:val="center"/>
          </w:tcPr>
          <w:p w:rsidR="00726B18" w:rsidRDefault="00052CB2" w:rsidP="005324DA">
            <w:pPr>
              <w:pStyle w:val="p0"/>
              <w:adjustRightInd w:val="0"/>
              <w:snapToGrid w:val="0"/>
              <w:jc w:val="center"/>
              <w:rPr>
                <w:rFonts w:hAnsi="宋体" w:cs="宋体"/>
                <w:b/>
                <w:bCs/>
                <w:color w:val="000000"/>
              </w:rPr>
            </w:pPr>
            <w:r w:rsidRPr="00BD1226">
              <w:rPr>
                <w:rFonts w:hAnsi="宋体" w:cs="宋体" w:hint="eastAsia"/>
                <w:b/>
                <w:bCs/>
                <w:color w:val="000000"/>
              </w:rPr>
              <w:t>课程</w:t>
            </w:r>
          </w:p>
          <w:p w:rsidR="00052CB2" w:rsidRPr="00BD1226" w:rsidRDefault="00052CB2" w:rsidP="005324DA">
            <w:pPr>
              <w:pStyle w:val="p0"/>
              <w:adjustRightInd w:val="0"/>
              <w:snapToGrid w:val="0"/>
              <w:jc w:val="center"/>
              <w:rPr>
                <w:b/>
                <w:bCs/>
                <w:color w:val="000000"/>
              </w:rPr>
            </w:pPr>
            <w:r w:rsidRPr="00BD1226">
              <w:rPr>
                <w:rFonts w:hAnsi="宋体" w:cs="宋体" w:hint="eastAsia"/>
                <w:b/>
                <w:bCs/>
                <w:color w:val="000000"/>
              </w:rPr>
              <w:t>目标</w:t>
            </w:r>
          </w:p>
        </w:tc>
        <w:tc>
          <w:tcPr>
            <w:tcW w:w="0" w:type="auto"/>
            <w:shd w:val="clear" w:color="auto" w:fill="E6E6E6"/>
            <w:vAlign w:val="center"/>
          </w:tcPr>
          <w:p w:rsidR="00052CB2" w:rsidRPr="00BD1226" w:rsidRDefault="00052CB2" w:rsidP="005324DA">
            <w:pPr>
              <w:pStyle w:val="p0"/>
              <w:adjustRightInd w:val="0"/>
              <w:snapToGrid w:val="0"/>
              <w:jc w:val="center"/>
              <w:rPr>
                <w:b/>
                <w:bCs/>
                <w:color w:val="000000"/>
              </w:rPr>
            </w:pPr>
            <w:r w:rsidRPr="00BD1226">
              <w:rPr>
                <w:rFonts w:hAnsi="宋体" w:cs="宋体" w:hint="eastAsia"/>
                <w:b/>
                <w:bCs/>
                <w:color w:val="000000"/>
              </w:rPr>
              <w:t>考核环节</w:t>
            </w:r>
          </w:p>
        </w:tc>
        <w:tc>
          <w:tcPr>
            <w:tcW w:w="0" w:type="auto"/>
            <w:shd w:val="clear" w:color="auto" w:fill="E6E6E6"/>
            <w:vAlign w:val="center"/>
          </w:tcPr>
          <w:p w:rsidR="00052CB2" w:rsidRPr="00BD1226" w:rsidRDefault="00052CB2" w:rsidP="005324DA">
            <w:pPr>
              <w:pStyle w:val="p0"/>
              <w:adjustRightInd w:val="0"/>
              <w:snapToGrid w:val="0"/>
              <w:jc w:val="center"/>
              <w:rPr>
                <w:b/>
                <w:bCs/>
                <w:color w:val="000000"/>
              </w:rPr>
            </w:pPr>
            <w:r w:rsidRPr="00BD1226">
              <w:rPr>
                <w:rFonts w:hAnsi="宋体" w:cs="宋体" w:hint="eastAsia"/>
                <w:b/>
                <w:bCs/>
                <w:color w:val="000000"/>
              </w:rPr>
              <w:t>目标分值</w:t>
            </w:r>
          </w:p>
        </w:tc>
        <w:tc>
          <w:tcPr>
            <w:tcW w:w="0" w:type="auto"/>
            <w:shd w:val="clear" w:color="auto" w:fill="E6E6E6"/>
            <w:vAlign w:val="center"/>
          </w:tcPr>
          <w:p w:rsidR="00052CB2" w:rsidRPr="00BD1226" w:rsidRDefault="00052CB2" w:rsidP="005324DA">
            <w:pPr>
              <w:pStyle w:val="p0"/>
              <w:adjustRightInd w:val="0"/>
              <w:snapToGrid w:val="0"/>
              <w:jc w:val="center"/>
              <w:rPr>
                <w:b/>
                <w:bCs/>
                <w:color w:val="000000"/>
              </w:rPr>
            </w:pPr>
            <w:r w:rsidRPr="00BD1226">
              <w:rPr>
                <w:rFonts w:hAnsi="宋体" w:cs="宋体" w:hint="eastAsia"/>
                <w:b/>
                <w:bCs/>
                <w:color w:val="000000"/>
              </w:rPr>
              <w:t>学生平均得分</w:t>
            </w:r>
          </w:p>
        </w:tc>
        <w:tc>
          <w:tcPr>
            <w:tcW w:w="0" w:type="auto"/>
            <w:shd w:val="clear" w:color="auto" w:fill="E6E6E6"/>
            <w:vAlign w:val="center"/>
          </w:tcPr>
          <w:p w:rsidR="00052CB2" w:rsidRPr="00BD1226" w:rsidRDefault="00052CB2" w:rsidP="005324DA">
            <w:pPr>
              <w:pStyle w:val="p0"/>
              <w:adjustRightInd w:val="0"/>
              <w:snapToGrid w:val="0"/>
              <w:jc w:val="center"/>
              <w:rPr>
                <w:b/>
                <w:bCs/>
                <w:color w:val="000000"/>
              </w:rPr>
            </w:pPr>
            <w:r w:rsidRPr="00BD1226">
              <w:rPr>
                <w:rFonts w:hAnsi="宋体" w:cs="宋体" w:hint="eastAsia"/>
                <w:b/>
                <w:bCs/>
                <w:color w:val="000000"/>
              </w:rPr>
              <w:t>达成度计算示例</w:t>
            </w:r>
          </w:p>
        </w:tc>
      </w:tr>
      <w:tr w:rsidR="00350320" w:rsidRPr="00BD1226" w:rsidTr="00726B18">
        <w:trPr>
          <w:trHeight w:val="284"/>
          <w:jc w:val="center"/>
        </w:trPr>
        <w:tc>
          <w:tcPr>
            <w:tcW w:w="0" w:type="auto"/>
            <w:vMerge w:val="restart"/>
            <w:vAlign w:val="center"/>
          </w:tcPr>
          <w:p w:rsidR="00350320" w:rsidRPr="00BD1226" w:rsidRDefault="00350320" w:rsidP="005324DA">
            <w:pPr>
              <w:pStyle w:val="p0"/>
              <w:adjustRightInd w:val="0"/>
              <w:snapToGrid w:val="0"/>
              <w:jc w:val="center"/>
              <w:rPr>
                <w:color w:val="000000"/>
              </w:rPr>
            </w:pPr>
            <w:r w:rsidRPr="00BD1226">
              <w:rPr>
                <w:rFonts w:hAnsi="宋体" w:cs="宋体" w:hint="eastAsia"/>
                <w:color w:val="000000"/>
              </w:rPr>
              <w:t>课程目标</w:t>
            </w:r>
            <w:r w:rsidRPr="00BD1226">
              <w:rPr>
                <w:color w:val="000000"/>
              </w:rPr>
              <w:t>1</w:t>
            </w:r>
          </w:p>
        </w:tc>
        <w:tc>
          <w:tcPr>
            <w:tcW w:w="0" w:type="auto"/>
            <w:vAlign w:val="center"/>
          </w:tcPr>
          <w:p w:rsidR="00350320" w:rsidRPr="00BD1226" w:rsidRDefault="00350320" w:rsidP="00187478">
            <w:pPr>
              <w:pStyle w:val="p0"/>
              <w:snapToGrid w:val="0"/>
              <w:rPr>
                <w:color w:val="000000"/>
              </w:rPr>
            </w:pPr>
            <w:r w:rsidRPr="00BD1226">
              <w:rPr>
                <w:rFonts w:hAnsi="宋体" w:cs="宋体" w:hint="eastAsia"/>
                <w:color w:val="000000"/>
              </w:rPr>
              <w:t>作业（</w:t>
            </w:r>
            <w:r w:rsidRPr="00BD1226">
              <w:rPr>
                <w:color w:val="000000"/>
              </w:rPr>
              <w:t>基本概念基本规律</w:t>
            </w:r>
            <w:r w:rsidRPr="00BD1226">
              <w:rPr>
                <w:rFonts w:hAnsi="宋体" w:cs="宋体"/>
                <w:color w:val="000000"/>
              </w:rPr>
              <w:t>）</w:t>
            </w:r>
          </w:p>
        </w:tc>
        <w:tc>
          <w:tcPr>
            <w:tcW w:w="0" w:type="auto"/>
            <w:vAlign w:val="center"/>
          </w:tcPr>
          <w:p w:rsidR="00350320" w:rsidRPr="00BD1226" w:rsidRDefault="00350320" w:rsidP="004B7005">
            <w:pPr>
              <w:pStyle w:val="p0"/>
              <w:adjustRightInd w:val="0"/>
              <w:snapToGrid w:val="0"/>
              <w:jc w:val="center"/>
              <w:rPr>
                <w:color w:val="000000"/>
              </w:rPr>
            </w:pPr>
            <w:r w:rsidRPr="00BD1226">
              <w:rPr>
                <w:color w:val="000000"/>
              </w:rPr>
              <w:t>1</w:t>
            </w:r>
            <w:r w:rsidR="004B7005" w:rsidRPr="00BD1226">
              <w:rPr>
                <w:color w:val="000000"/>
              </w:rPr>
              <w:t>5</w:t>
            </w:r>
          </w:p>
        </w:tc>
        <w:tc>
          <w:tcPr>
            <w:tcW w:w="0" w:type="auto"/>
            <w:vAlign w:val="center"/>
          </w:tcPr>
          <w:p w:rsidR="00350320" w:rsidRPr="00BD1226" w:rsidRDefault="00350320" w:rsidP="005324DA">
            <w:pPr>
              <w:pStyle w:val="p0"/>
              <w:adjustRightInd w:val="0"/>
              <w:snapToGrid w:val="0"/>
              <w:jc w:val="center"/>
              <w:rPr>
                <w:i/>
                <w:color w:val="000000"/>
              </w:rPr>
            </w:pPr>
            <w:r w:rsidRPr="00BD1226">
              <w:rPr>
                <w:i/>
                <w:color w:val="000000"/>
              </w:rPr>
              <w:t>A</w:t>
            </w:r>
            <w:r w:rsidRPr="00BD1226">
              <w:rPr>
                <w:color w:val="000000"/>
                <w:vertAlign w:val="subscript"/>
              </w:rPr>
              <w:t>1</w:t>
            </w:r>
          </w:p>
        </w:tc>
        <w:tc>
          <w:tcPr>
            <w:tcW w:w="0" w:type="auto"/>
            <w:vMerge w:val="restart"/>
            <w:vAlign w:val="center"/>
          </w:tcPr>
          <w:p w:rsidR="00350320" w:rsidRPr="00726B18" w:rsidRDefault="00726B18" w:rsidP="00131F39">
            <w:pPr>
              <w:pStyle w:val="p0"/>
              <w:adjustRightInd w:val="0"/>
              <w:snapToGrid w:val="0"/>
              <w:jc w:val="center"/>
              <w:rPr>
                <w:color w:val="000000"/>
              </w:rPr>
            </w:pPr>
            <m:oMathPara>
              <m:oMath>
                <m:r>
                  <w:rPr>
                    <w:rFonts w:ascii="Cambria Math"/>
                    <w:color w:val="000000"/>
                  </w:rPr>
                  <m:t>课程目标</m:t>
                </m:r>
                <m:r>
                  <w:rPr>
                    <w:rFonts w:ascii="Cambria Math"/>
                    <w:color w:val="000000"/>
                  </w:rPr>
                  <m:t>1</m:t>
                </m:r>
                <m:r>
                  <w:rPr>
                    <w:rFonts w:ascii="Cambria Math"/>
                    <w:color w:val="000000"/>
                  </w:rPr>
                  <m:t>达成度</m:t>
                </m:r>
                <m:r>
                  <w:rPr>
                    <w:rFonts w:ascii="Cambria Math"/>
                    <w:color w:val="000000"/>
                  </w:rPr>
                  <m:t>=</m:t>
                </m:r>
                <m:f>
                  <m:fPr>
                    <m:ctrlPr>
                      <w:rPr>
                        <w:rFonts w:ascii="Cambria Math" w:hAnsi="Cambria Math"/>
                        <w:i/>
                        <w:color w:val="000000"/>
                      </w:rPr>
                    </m:ctrlPr>
                  </m:fPr>
                  <m:num>
                    <m:sSub>
                      <m:sSubPr>
                        <m:ctrlPr>
                          <w:rPr>
                            <w:rFonts w:ascii="Cambria Math" w:hAnsi="Cambria Math"/>
                            <w:i/>
                            <w:color w:val="000000"/>
                          </w:rPr>
                        </m:ctrlPr>
                      </m:sSubPr>
                      <m:e>
                        <m:r>
                          <w:rPr>
                            <w:rFonts w:ascii="Cambria Math"/>
                            <w:color w:val="000000"/>
                          </w:rPr>
                          <m:t>A</m:t>
                        </m:r>
                      </m:e>
                      <m:sub>
                        <m:r>
                          <w:rPr>
                            <w:rFonts w:ascii="Cambria Math"/>
                            <w:color w:val="000000"/>
                          </w:rPr>
                          <m:t>1</m:t>
                        </m:r>
                      </m:sub>
                    </m:sSub>
                    <m:r>
                      <w:rPr>
                        <w:rFonts w:ascii="Cambria Math"/>
                        <w:color w:val="000000"/>
                      </w:rPr>
                      <m:t>+</m:t>
                    </m:r>
                    <m:sSub>
                      <m:sSubPr>
                        <m:ctrlPr>
                          <w:rPr>
                            <w:rFonts w:ascii="Cambria Math" w:hAnsi="Cambria Math"/>
                            <w:i/>
                            <w:color w:val="000000"/>
                          </w:rPr>
                        </m:ctrlPr>
                      </m:sSubPr>
                      <m:e>
                        <m:r>
                          <w:rPr>
                            <w:rFonts w:ascii="Cambria Math"/>
                            <w:color w:val="000000"/>
                          </w:rPr>
                          <m:t>B</m:t>
                        </m:r>
                      </m:e>
                      <m:sub>
                        <m:r>
                          <w:rPr>
                            <w:rFonts w:ascii="Cambria Math"/>
                            <w:color w:val="000000"/>
                          </w:rPr>
                          <m:t>1</m:t>
                        </m:r>
                      </m:sub>
                    </m:sSub>
                    <m:r>
                      <w:rPr>
                        <w:rFonts w:ascii="Cambria Math"/>
                        <w:color w:val="000000"/>
                      </w:rPr>
                      <m:t>+</m:t>
                    </m:r>
                    <m:sSub>
                      <m:sSubPr>
                        <m:ctrlPr>
                          <w:rPr>
                            <w:rFonts w:ascii="Cambria Math" w:hAnsi="Cambria Math"/>
                            <w:i/>
                            <w:color w:val="000000"/>
                          </w:rPr>
                        </m:ctrlPr>
                      </m:sSubPr>
                      <m:e>
                        <m:r>
                          <w:rPr>
                            <w:rFonts w:ascii="Cambria Math"/>
                            <w:color w:val="000000"/>
                          </w:rPr>
                          <m:t>C</m:t>
                        </m:r>
                      </m:e>
                      <m:sub>
                        <m:r>
                          <w:rPr>
                            <w:rFonts w:ascii="Cambria Math"/>
                            <w:color w:val="000000"/>
                          </w:rPr>
                          <m:t>1</m:t>
                        </m:r>
                      </m:sub>
                    </m:sSub>
                  </m:num>
                  <m:den>
                    <m:r>
                      <w:rPr>
                        <w:rFonts w:ascii="Cambria Math" w:hint="eastAsia"/>
                        <w:color w:val="000000"/>
                      </w:rPr>
                      <m:t>80</m:t>
                    </m:r>
                  </m:den>
                </m:f>
              </m:oMath>
            </m:oMathPara>
          </w:p>
        </w:tc>
      </w:tr>
      <w:tr w:rsidR="00350320" w:rsidRPr="00BD1226" w:rsidTr="00726B18">
        <w:trPr>
          <w:trHeight w:val="102"/>
          <w:jc w:val="center"/>
        </w:trPr>
        <w:tc>
          <w:tcPr>
            <w:tcW w:w="0" w:type="auto"/>
            <w:vMerge/>
            <w:vAlign w:val="center"/>
          </w:tcPr>
          <w:p w:rsidR="00350320" w:rsidRPr="00BD1226" w:rsidRDefault="00350320" w:rsidP="005324DA">
            <w:pPr>
              <w:pStyle w:val="p0"/>
              <w:adjustRightInd w:val="0"/>
              <w:snapToGrid w:val="0"/>
              <w:jc w:val="center"/>
              <w:rPr>
                <w:color w:val="000000"/>
              </w:rPr>
            </w:pPr>
          </w:p>
        </w:tc>
        <w:tc>
          <w:tcPr>
            <w:tcW w:w="0" w:type="auto"/>
            <w:vAlign w:val="center"/>
          </w:tcPr>
          <w:p w:rsidR="00350320" w:rsidRPr="00BD1226" w:rsidRDefault="00350320" w:rsidP="00187478">
            <w:pPr>
              <w:pStyle w:val="p0"/>
              <w:adjustRightInd w:val="0"/>
              <w:snapToGrid w:val="0"/>
              <w:rPr>
                <w:color w:val="000000"/>
              </w:rPr>
            </w:pPr>
            <w:r w:rsidRPr="00BD1226">
              <w:rPr>
                <w:rFonts w:hAnsi="宋体" w:cs="宋体" w:hint="eastAsia"/>
                <w:color w:val="000000"/>
              </w:rPr>
              <w:t>阶段测验（</w:t>
            </w:r>
            <w:r w:rsidRPr="00BD1226">
              <w:rPr>
                <w:color w:val="000000"/>
              </w:rPr>
              <w:t>基本概念基本规律</w:t>
            </w:r>
            <w:r w:rsidRPr="00BD1226">
              <w:rPr>
                <w:rFonts w:hAnsi="宋体" w:cs="宋体"/>
                <w:color w:val="000000"/>
              </w:rPr>
              <w:t>）</w:t>
            </w:r>
          </w:p>
        </w:tc>
        <w:tc>
          <w:tcPr>
            <w:tcW w:w="0" w:type="auto"/>
            <w:vAlign w:val="center"/>
          </w:tcPr>
          <w:p w:rsidR="00350320" w:rsidRPr="00BD1226" w:rsidRDefault="000062AA" w:rsidP="005324DA">
            <w:pPr>
              <w:pStyle w:val="p0"/>
              <w:adjustRightInd w:val="0"/>
              <w:snapToGrid w:val="0"/>
              <w:jc w:val="center"/>
              <w:rPr>
                <w:color w:val="000000"/>
              </w:rPr>
            </w:pPr>
            <w:r w:rsidRPr="00BD1226">
              <w:rPr>
                <w:rFonts w:hint="eastAsia"/>
                <w:color w:val="000000"/>
              </w:rPr>
              <w:t>25</w:t>
            </w:r>
          </w:p>
        </w:tc>
        <w:tc>
          <w:tcPr>
            <w:tcW w:w="0" w:type="auto"/>
            <w:vAlign w:val="center"/>
          </w:tcPr>
          <w:p w:rsidR="00350320" w:rsidRPr="00BD1226" w:rsidRDefault="000062AA" w:rsidP="005324DA">
            <w:pPr>
              <w:pStyle w:val="p0"/>
              <w:adjustRightInd w:val="0"/>
              <w:snapToGrid w:val="0"/>
              <w:jc w:val="center"/>
              <w:rPr>
                <w:color w:val="000000"/>
              </w:rPr>
            </w:pPr>
            <w:r w:rsidRPr="00BD1226">
              <w:rPr>
                <w:rFonts w:hint="eastAsia"/>
                <w:i/>
                <w:color w:val="000000"/>
              </w:rPr>
              <w:t>B</w:t>
            </w:r>
            <w:r w:rsidRPr="00BD1226">
              <w:rPr>
                <w:color w:val="000000"/>
                <w:vertAlign w:val="subscript"/>
              </w:rPr>
              <w:t>1</w:t>
            </w:r>
          </w:p>
        </w:tc>
        <w:tc>
          <w:tcPr>
            <w:tcW w:w="0" w:type="auto"/>
            <w:vMerge/>
            <w:vAlign w:val="center"/>
          </w:tcPr>
          <w:p w:rsidR="00350320" w:rsidRPr="00BD1226" w:rsidRDefault="00350320" w:rsidP="005324DA">
            <w:pPr>
              <w:pStyle w:val="p0"/>
              <w:adjustRightInd w:val="0"/>
              <w:snapToGrid w:val="0"/>
              <w:jc w:val="center"/>
              <w:rPr>
                <w:color w:val="000000"/>
              </w:rPr>
            </w:pPr>
          </w:p>
        </w:tc>
      </w:tr>
      <w:tr w:rsidR="00350320" w:rsidRPr="00BD1226" w:rsidTr="00726B18">
        <w:trPr>
          <w:trHeight w:val="102"/>
          <w:jc w:val="center"/>
        </w:trPr>
        <w:tc>
          <w:tcPr>
            <w:tcW w:w="0" w:type="auto"/>
            <w:vMerge/>
            <w:vAlign w:val="center"/>
          </w:tcPr>
          <w:p w:rsidR="00350320" w:rsidRPr="00BD1226" w:rsidRDefault="00350320" w:rsidP="005324DA">
            <w:pPr>
              <w:pStyle w:val="p0"/>
              <w:adjustRightInd w:val="0"/>
              <w:snapToGrid w:val="0"/>
              <w:jc w:val="center"/>
              <w:rPr>
                <w:color w:val="000000"/>
              </w:rPr>
            </w:pPr>
          </w:p>
        </w:tc>
        <w:tc>
          <w:tcPr>
            <w:tcW w:w="0" w:type="auto"/>
            <w:vAlign w:val="center"/>
          </w:tcPr>
          <w:p w:rsidR="00350320" w:rsidRPr="00BD1226" w:rsidRDefault="00350320" w:rsidP="00187478">
            <w:pPr>
              <w:pStyle w:val="p0"/>
              <w:adjustRightInd w:val="0"/>
              <w:snapToGrid w:val="0"/>
              <w:rPr>
                <w:rFonts w:hAnsi="宋体" w:cs="宋体"/>
                <w:color w:val="000000"/>
              </w:rPr>
            </w:pPr>
            <w:r w:rsidRPr="00BD1226">
              <w:rPr>
                <w:rFonts w:hAnsi="宋体" w:cs="宋体" w:hint="eastAsia"/>
                <w:color w:val="000000"/>
              </w:rPr>
              <w:t>期末考试（</w:t>
            </w:r>
            <w:r w:rsidRPr="00BD1226">
              <w:rPr>
                <w:color w:val="000000"/>
              </w:rPr>
              <w:t>基本概念基本规律</w:t>
            </w:r>
            <w:r w:rsidRPr="00BD1226">
              <w:rPr>
                <w:rFonts w:hAnsi="宋体" w:cs="宋体"/>
                <w:color w:val="000000"/>
              </w:rPr>
              <w:t>）</w:t>
            </w:r>
          </w:p>
        </w:tc>
        <w:tc>
          <w:tcPr>
            <w:tcW w:w="0" w:type="auto"/>
            <w:vAlign w:val="center"/>
          </w:tcPr>
          <w:p w:rsidR="00350320" w:rsidRPr="00BD1226" w:rsidRDefault="000062AA" w:rsidP="005324DA">
            <w:pPr>
              <w:pStyle w:val="p0"/>
              <w:adjustRightInd w:val="0"/>
              <w:snapToGrid w:val="0"/>
              <w:jc w:val="center"/>
              <w:rPr>
                <w:color w:val="000000"/>
              </w:rPr>
            </w:pPr>
            <w:r w:rsidRPr="00BD1226">
              <w:rPr>
                <w:rFonts w:hint="eastAsia"/>
                <w:color w:val="000000"/>
              </w:rPr>
              <w:t>40</w:t>
            </w:r>
          </w:p>
        </w:tc>
        <w:tc>
          <w:tcPr>
            <w:tcW w:w="0" w:type="auto"/>
            <w:vAlign w:val="center"/>
          </w:tcPr>
          <w:p w:rsidR="00350320" w:rsidRPr="00BD1226" w:rsidRDefault="000062AA" w:rsidP="005324DA">
            <w:pPr>
              <w:pStyle w:val="p0"/>
              <w:adjustRightInd w:val="0"/>
              <w:snapToGrid w:val="0"/>
              <w:jc w:val="center"/>
              <w:rPr>
                <w:i/>
                <w:color w:val="000000"/>
              </w:rPr>
            </w:pPr>
            <w:r w:rsidRPr="00BD1226">
              <w:rPr>
                <w:rFonts w:hint="eastAsia"/>
                <w:i/>
                <w:color w:val="000000"/>
              </w:rPr>
              <w:t>C</w:t>
            </w:r>
            <w:r w:rsidRPr="00BD1226">
              <w:rPr>
                <w:color w:val="000000"/>
                <w:vertAlign w:val="subscript"/>
              </w:rPr>
              <w:t>1</w:t>
            </w:r>
          </w:p>
        </w:tc>
        <w:tc>
          <w:tcPr>
            <w:tcW w:w="0" w:type="auto"/>
            <w:vMerge/>
            <w:vAlign w:val="center"/>
          </w:tcPr>
          <w:p w:rsidR="00350320" w:rsidRPr="00BD1226" w:rsidRDefault="00350320" w:rsidP="005324DA">
            <w:pPr>
              <w:pStyle w:val="p0"/>
              <w:adjustRightInd w:val="0"/>
              <w:snapToGrid w:val="0"/>
              <w:jc w:val="center"/>
              <w:rPr>
                <w:color w:val="000000"/>
              </w:rPr>
            </w:pPr>
          </w:p>
        </w:tc>
      </w:tr>
      <w:tr w:rsidR="00C07716" w:rsidRPr="00BD1226" w:rsidTr="00726B18">
        <w:trPr>
          <w:trHeight w:val="315"/>
          <w:jc w:val="center"/>
        </w:trPr>
        <w:tc>
          <w:tcPr>
            <w:tcW w:w="0" w:type="auto"/>
            <w:vMerge w:val="restart"/>
            <w:vAlign w:val="center"/>
          </w:tcPr>
          <w:p w:rsidR="00C07716" w:rsidRPr="00BD1226" w:rsidRDefault="00C07716" w:rsidP="00C07716">
            <w:pPr>
              <w:pStyle w:val="p0"/>
              <w:adjustRightInd w:val="0"/>
              <w:snapToGrid w:val="0"/>
              <w:jc w:val="center"/>
              <w:rPr>
                <w:color w:val="000000"/>
              </w:rPr>
            </w:pPr>
            <w:r w:rsidRPr="00BD1226">
              <w:rPr>
                <w:rFonts w:hAnsi="宋体" w:cs="宋体" w:hint="eastAsia"/>
                <w:color w:val="000000"/>
              </w:rPr>
              <w:t>课程目标</w:t>
            </w:r>
            <w:r w:rsidRPr="00BD1226">
              <w:rPr>
                <w:color w:val="000000"/>
              </w:rPr>
              <w:t>2</w:t>
            </w:r>
          </w:p>
        </w:tc>
        <w:tc>
          <w:tcPr>
            <w:tcW w:w="0" w:type="auto"/>
            <w:vAlign w:val="center"/>
          </w:tcPr>
          <w:p w:rsidR="00C07716" w:rsidRPr="00BD1226" w:rsidRDefault="00C07716" w:rsidP="00187478">
            <w:pPr>
              <w:pStyle w:val="p0"/>
              <w:snapToGrid w:val="0"/>
              <w:rPr>
                <w:color w:val="000000"/>
              </w:rPr>
            </w:pPr>
            <w:r w:rsidRPr="00BD1226">
              <w:rPr>
                <w:rFonts w:hAnsi="宋体" w:cs="宋体" w:hint="eastAsia"/>
                <w:color w:val="000000"/>
              </w:rPr>
              <w:t>作业（</w:t>
            </w:r>
            <w:r w:rsidR="00D73E9A" w:rsidRPr="00BD1226">
              <w:rPr>
                <w:color w:val="000000"/>
              </w:rPr>
              <w:t>基本分析基本特性</w:t>
            </w:r>
            <w:r w:rsidRPr="00BD1226">
              <w:rPr>
                <w:rFonts w:hAnsi="宋体" w:cs="宋体"/>
                <w:color w:val="000000"/>
              </w:rPr>
              <w:t>）</w:t>
            </w:r>
          </w:p>
        </w:tc>
        <w:tc>
          <w:tcPr>
            <w:tcW w:w="0" w:type="auto"/>
            <w:vAlign w:val="center"/>
          </w:tcPr>
          <w:p w:rsidR="00C07716" w:rsidRPr="00BD1226" w:rsidRDefault="00C07716" w:rsidP="000062AA">
            <w:pPr>
              <w:pStyle w:val="p0"/>
              <w:adjustRightInd w:val="0"/>
              <w:snapToGrid w:val="0"/>
              <w:jc w:val="center"/>
              <w:rPr>
                <w:color w:val="000000"/>
              </w:rPr>
            </w:pPr>
            <w:r w:rsidRPr="00BD1226">
              <w:rPr>
                <w:color w:val="000000"/>
              </w:rPr>
              <w:t>1</w:t>
            </w:r>
            <w:r w:rsidR="000062AA" w:rsidRPr="00BD1226">
              <w:rPr>
                <w:rFonts w:hint="eastAsia"/>
                <w:color w:val="000000"/>
              </w:rPr>
              <w:t>0</w:t>
            </w:r>
          </w:p>
        </w:tc>
        <w:tc>
          <w:tcPr>
            <w:tcW w:w="0" w:type="auto"/>
            <w:vAlign w:val="center"/>
          </w:tcPr>
          <w:p w:rsidR="00C07716" w:rsidRPr="00BD1226" w:rsidRDefault="00C07716" w:rsidP="00C07716">
            <w:pPr>
              <w:pStyle w:val="p0"/>
              <w:adjustRightInd w:val="0"/>
              <w:snapToGrid w:val="0"/>
              <w:jc w:val="center"/>
              <w:rPr>
                <w:i/>
                <w:color w:val="000000"/>
              </w:rPr>
            </w:pPr>
            <w:r w:rsidRPr="00BD1226">
              <w:rPr>
                <w:i/>
                <w:color w:val="000000"/>
              </w:rPr>
              <w:t>A</w:t>
            </w:r>
            <w:r w:rsidRPr="00BD1226">
              <w:rPr>
                <w:color w:val="000000"/>
                <w:vertAlign w:val="subscript"/>
              </w:rPr>
              <w:t>2</w:t>
            </w:r>
          </w:p>
        </w:tc>
        <w:tc>
          <w:tcPr>
            <w:tcW w:w="0" w:type="auto"/>
            <w:vMerge w:val="restart"/>
            <w:vAlign w:val="center"/>
          </w:tcPr>
          <w:p w:rsidR="00C07716" w:rsidRPr="00726B18" w:rsidRDefault="00726B18" w:rsidP="00131F39">
            <w:pPr>
              <w:pStyle w:val="p0"/>
              <w:adjustRightInd w:val="0"/>
              <w:snapToGrid w:val="0"/>
              <w:jc w:val="center"/>
              <w:rPr>
                <w:color w:val="000000"/>
              </w:rPr>
            </w:pPr>
            <m:oMathPara>
              <m:oMath>
                <m:r>
                  <w:rPr>
                    <w:rFonts w:ascii="Cambria Math"/>
                    <w:color w:val="000000"/>
                  </w:rPr>
                  <m:t>课程目标</m:t>
                </m:r>
                <m:r>
                  <w:rPr>
                    <w:rFonts w:ascii="Cambria Math"/>
                    <w:color w:val="000000"/>
                  </w:rPr>
                  <m:t>2</m:t>
                </m:r>
                <m:r>
                  <w:rPr>
                    <w:rFonts w:ascii="Cambria Math"/>
                    <w:color w:val="000000"/>
                  </w:rPr>
                  <m:t>达成度</m:t>
                </m:r>
                <m:r>
                  <w:rPr>
                    <w:rFonts w:ascii="Cambria Math"/>
                    <w:color w:val="000000"/>
                  </w:rPr>
                  <m:t>=</m:t>
                </m:r>
                <m:f>
                  <m:fPr>
                    <m:ctrlPr>
                      <w:rPr>
                        <w:rFonts w:ascii="Cambria Math" w:hAnsi="Cambria Math"/>
                        <w:i/>
                        <w:color w:val="000000"/>
                      </w:rPr>
                    </m:ctrlPr>
                  </m:fPr>
                  <m:num>
                    <m:sSub>
                      <m:sSubPr>
                        <m:ctrlPr>
                          <w:rPr>
                            <w:rFonts w:ascii="Cambria Math" w:hAnsi="Cambria Math"/>
                            <w:i/>
                            <w:color w:val="000000"/>
                          </w:rPr>
                        </m:ctrlPr>
                      </m:sSubPr>
                      <m:e>
                        <m:r>
                          <w:rPr>
                            <w:rFonts w:ascii="Cambria Math"/>
                            <w:color w:val="000000"/>
                          </w:rPr>
                          <m:t>A</m:t>
                        </m:r>
                      </m:e>
                      <m:sub>
                        <m:r>
                          <w:rPr>
                            <w:rFonts w:ascii="Cambria Math"/>
                            <w:color w:val="000000"/>
                          </w:rPr>
                          <m:t>2</m:t>
                        </m:r>
                      </m:sub>
                    </m:sSub>
                    <m:r>
                      <w:rPr>
                        <w:rFonts w:ascii="Cambria Math"/>
                        <w:color w:val="000000"/>
                      </w:rPr>
                      <m:t>+</m:t>
                    </m:r>
                    <m:sSub>
                      <m:sSubPr>
                        <m:ctrlPr>
                          <w:rPr>
                            <w:rFonts w:ascii="Cambria Math" w:hAnsi="Cambria Math"/>
                            <w:i/>
                            <w:color w:val="000000"/>
                          </w:rPr>
                        </m:ctrlPr>
                      </m:sSubPr>
                      <m:e>
                        <m:r>
                          <w:rPr>
                            <w:rFonts w:ascii="Cambria Math"/>
                            <w:color w:val="000000"/>
                          </w:rPr>
                          <m:t>B</m:t>
                        </m:r>
                      </m:e>
                      <m:sub>
                        <m:r>
                          <w:rPr>
                            <w:rFonts w:ascii="Cambria Math"/>
                            <w:color w:val="000000"/>
                          </w:rPr>
                          <m:t>2</m:t>
                        </m:r>
                      </m:sub>
                    </m:sSub>
                    <m:r>
                      <w:rPr>
                        <w:rFonts w:ascii="Cambria Math"/>
                        <w:color w:val="000000"/>
                      </w:rPr>
                      <m:t>+</m:t>
                    </m:r>
                    <m:sSub>
                      <m:sSubPr>
                        <m:ctrlPr>
                          <w:rPr>
                            <w:rFonts w:ascii="Cambria Math" w:hAnsi="Cambria Math"/>
                            <w:i/>
                            <w:color w:val="000000"/>
                          </w:rPr>
                        </m:ctrlPr>
                      </m:sSubPr>
                      <m:e>
                        <m:r>
                          <w:rPr>
                            <w:rFonts w:ascii="Cambria Math"/>
                            <w:color w:val="000000"/>
                          </w:rPr>
                          <m:t>C</m:t>
                        </m:r>
                      </m:e>
                      <m:sub>
                        <m:r>
                          <w:rPr>
                            <w:rFonts w:ascii="Cambria Math"/>
                            <w:color w:val="000000"/>
                          </w:rPr>
                          <m:t>2</m:t>
                        </m:r>
                      </m:sub>
                    </m:sSub>
                  </m:num>
                  <m:den>
                    <m:r>
                      <w:rPr>
                        <w:rFonts w:ascii="Cambria Math"/>
                        <w:color w:val="000000"/>
                      </w:rPr>
                      <m:t>95</m:t>
                    </m:r>
                  </m:den>
                </m:f>
              </m:oMath>
            </m:oMathPara>
          </w:p>
        </w:tc>
      </w:tr>
      <w:tr w:rsidR="00C07716" w:rsidRPr="00BD1226" w:rsidTr="00726B18">
        <w:trPr>
          <w:trHeight w:val="102"/>
          <w:jc w:val="center"/>
        </w:trPr>
        <w:tc>
          <w:tcPr>
            <w:tcW w:w="0" w:type="auto"/>
            <w:vMerge/>
            <w:vAlign w:val="center"/>
          </w:tcPr>
          <w:p w:rsidR="00C07716" w:rsidRPr="00BD1226" w:rsidRDefault="00C07716" w:rsidP="00C07716">
            <w:pPr>
              <w:pStyle w:val="p0"/>
              <w:adjustRightInd w:val="0"/>
              <w:snapToGrid w:val="0"/>
              <w:jc w:val="center"/>
              <w:rPr>
                <w:color w:val="000000"/>
              </w:rPr>
            </w:pPr>
          </w:p>
        </w:tc>
        <w:tc>
          <w:tcPr>
            <w:tcW w:w="0" w:type="auto"/>
            <w:vAlign w:val="center"/>
          </w:tcPr>
          <w:p w:rsidR="00C07716" w:rsidRPr="00BD1226" w:rsidRDefault="00C07716" w:rsidP="00187478">
            <w:pPr>
              <w:pStyle w:val="p0"/>
              <w:adjustRightInd w:val="0"/>
              <w:snapToGrid w:val="0"/>
              <w:rPr>
                <w:color w:val="000000"/>
              </w:rPr>
            </w:pPr>
            <w:r w:rsidRPr="00BD1226">
              <w:rPr>
                <w:rFonts w:hAnsi="宋体" w:cs="宋体" w:hint="eastAsia"/>
                <w:color w:val="000000"/>
              </w:rPr>
              <w:t>阶段测验（</w:t>
            </w:r>
            <w:r w:rsidR="00D73E9A" w:rsidRPr="00BD1226">
              <w:rPr>
                <w:color w:val="000000"/>
              </w:rPr>
              <w:t>基本分析基本特性</w:t>
            </w:r>
            <w:r w:rsidRPr="00BD1226">
              <w:rPr>
                <w:rFonts w:hAnsi="宋体" w:cs="宋体"/>
                <w:color w:val="000000"/>
              </w:rPr>
              <w:t>）</w:t>
            </w:r>
          </w:p>
        </w:tc>
        <w:tc>
          <w:tcPr>
            <w:tcW w:w="0" w:type="auto"/>
            <w:vAlign w:val="center"/>
          </w:tcPr>
          <w:p w:rsidR="00C07716" w:rsidRPr="00BD1226" w:rsidRDefault="00C07716" w:rsidP="00C07716">
            <w:pPr>
              <w:pStyle w:val="p0"/>
              <w:adjustRightInd w:val="0"/>
              <w:snapToGrid w:val="0"/>
              <w:jc w:val="center"/>
              <w:rPr>
                <w:color w:val="000000"/>
              </w:rPr>
            </w:pPr>
            <w:r w:rsidRPr="00BD1226">
              <w:rPr>
                <w:color w:val="000000"/>
              </w:rPr>
              <w:t>2</w:t>
            </w:r>
            <w:r w:rsidR="000062AA" w:rsidRPr="00BD1226">
              <w:rPr>
                <w:rFonts w:hint="eastAsia"/>
                <w:color w:val="000000"/>
              </w:rPr>
              <w:t>5</w:t>
            </w:r>
          </w:p>
        </w:tc>
        <w:tc>
          <w:tcPr>
            <w:tcW w:w="0" w:type="auto"/>
            <w:vAlign w:val="center"/>
          </w:tcPr>
          <w:p w:rsidR="00C07716" w:rsidRPr="00BD1226" w:rsidRDefault="000062AA" w:rsidP="00C07716">
            <w:pPr>
              <w:pStyle w:val="p0"/>
              <w:adjustRightInd w:val="0"/>
              <w:snapToGrid w:val="0"/>
              <w:jc w:val="center"/>
              <w:rPr>
                <w:i/>
                <w:color w:val="000000"/>
              </w:rPr>
            </w:pPr>
            <w:r w:rsidRPr="00BD1226">
              <w:rPr>
                <w:rFonts w:hint="eastAsia"/>
                <w:i/>
                <w:color w:val="000000"/>
              </w:rPr>
              <w:t>B</w:t>
            </w:r>
            <w:r w:rsidRPr="00BD1226">
              <w:rPr>
                <w:color w:val="000000"/>
                <w:vertAlign w:val="subscript"/>
              </w:rPr>
              <w:t>2</w:t>
            </w:r>
          </w:p>
        </w:tc>
        <w:tc>
          <w:tcPr>
            <w:tcW w:w="0" w:type="auto"/>
            <w:vMerge/>
            <w:vAlign w:val="center"/>
          </w:tcPr>
          <w:p w:rsidR="00C07716" w:rsidRPr="00BD1226" w:rsidRDefault="00C07716" w:rsidP="00C07716">
            <w:pPr>
              <w:pStyle w:val="p0"/>
              <w:adjustRightInd w:val="0"/>
              <w:snapToGrid w:val="0"/>
              <w:jc w:val="center"/>
              <w:rPr>
                <w:color w:val="000000"/>
              </w:rPr>
            </w:pPr>
          </w:p>
        </w:tc>
      </w:tr>
      <w:tr w:rsidR="00C07716" w:rsidRPr="00BD1226" w:rsidTr="00726B18">
        <w:trPr>
          <w:trHeight w:val="102"/>
          <w:jc w:val="center"/>
        </w:trPr>
        <w:tc>
          <w:tcPr>
            <w:tcW w:w="0" w:type="auto"/>
            <w:vMerge/>
            <w:vAlign w:val="center"/>
          </w:tcPr>
          <w:p w:rsidR="00C07716" w:rsidRPr="00BD1226" w:rsidRDefault="00C07716" w:rsidP="00C07716">
            <w:pPr>
              <w:pStyle w:val="p0"/>
              <w:adjustRightInd w:val="0"/>
              <w:snapToGrid w:val="0"/>
              <w:jc w:val="center"/>
              <w:rPr>
                <w:color w:val="000000"/>
              </w:rPr>
            </w:pPr>
          </w:p>
        </w:tc>
        <w:tc>
          <w:tcPr>
            <w:tcW w:w="0" w:type="auto"/>
            <w:vAlign w:val="center"/>
          </w:tcPr>
          <w:p w:rsidR="00C07716" w:rsidRPr="00BD1226" w:rsidRDefault="00C07716" w:rsidP="00187478">
            <w:pPr>
              <w:pStyle w:val="p0"/>
              <w:adjustRightInd w:val="0"/>
              <w:snapToGrid w:val="0"/>
              <w:rPr>
                <w:rFonts w:hAnsi="宋体" w:cs="宋体"/>
                <w:color w:val="000000"/>
              </w:rPr>
            </w:pPr>
            <w:r w:rsidRPr="00BD1226">
              <w:rPr>
                <w:rFonts w:hAnsi="宋体" w:cs="宋体" w:hint="eastAsia"/>
                <w:color w:val="000000"/>
              </w:rPr>
              <w:t>期末考试（</w:t>
            </w:r>
            <w:r w:rsidR="00D73E9A" w:rsidRPr="00BD1226">
              <w:rPr>
                <w:color w:val="000000"/>
              </w:rPr>
              <w:t>基本分析基本特性</w:t>
            </w:r>
            <w:r w:rsidRPr="00BD1226">
              <w:rPr>
                <w:rFonts w:hAnsi="宋体" w:cs="宋体"/>
                <w:color w:val="000000"/>
              </w:rPr>
              <w:t>）</w:t>
            </w:r>
          </w:p>
        </w:tc>
        <w:tc>
          <w:tcPr>
            <w:tcW w:w="0" w:type="auto"/>
            <w:vAlign w:val="center"/>
          </w:tcPr>
          <w:p w:rsidR="00C07716" w:rsidRPr="00BD1226" w:rsidRDefault="000062AA" w:rsidP="00C07716">
            <w:pPr>
              <w:pStyle w:val="p0"/>
              <w:adjustRightInd w:val="0"/>
              <w:snapToGrid w:val="0"/>
              <w:jc w:val="center"/>
              <w:rPr>
                <w:color w:val="000000"/>
              </w:rPr>
            </w:pPr>
            <w:r w:rsidRPr="00BD1226">
              <w:rPr>
                <w:rFonts w:hint="eastAsia"/>
                <w:color w:val="000000"/>
              </w:rPr>
              <w:t>60</w:t>
            </w:r>
          </w:p>
        </w:tc>
        <w:tc>
          <w:tcPr>
            <w:tcW w:w="0" w:type="auto"/>
            <w:vAlign w:val="center"/>
          </w:tcPr>
          <w:p w:rsidR="00C07716" w:rsidRPr="00BD1226" w:rsidRDefault="000062AA" w:rsidP="00C07716">
            <w:pPr>
              <w:pStyle w:val="p0"/>
              <w:adjustRightInd w:val="0"/>
              <w:snapToGrid w:val="0"/>
              <w:jc w:val="center"/>
              <w:rPr>
                <w:color w:val="000000"/>
              </w:rPr>
            </w:pPr>
            <w:r w:rsidRPr="00BD1226">
              <w:rPr>
                <w:rFonts w:hint="eastAsia"/>
                <w:i/>
                <w:color w:val="000000"/>
              </w:rPr>
              <w:t>C</w:t>
            </w:r>
            <w:r w:rsidRPr="00BD1226">
              <w:rPr>
                <w:color w:val="000000"/>
                <w:vertAlign w:val="subscript"/>
              </w:rPr>
              <w:t>2</w:t>
            </w:r>
          </w:p>
        </w:tc>
        <w:tc>
          <w:tcPr>
            <w:tcW w:w="0" w:type="auto"/>
            <w:vMerge/>
            <w:vAlign w:val="center"/>
          </w:tcPr>
          <w:p w:rsidR="00C07716" w:rsidRPr="00BD1226" w:rsidRDefault="00C07716" w:rsidP="00C07716">
            <w:pPr>
              <w:pStyle w:val="p0"/>
              <w:adjustRightInd w:val="0"/>
              <w:snapToGrid w:val="0"/>
              <w:jc w:val="center"/>
              <w:rPr>
                <w:color w:val="000000"/>
              </w:rPr>
            </w:pPr>
          </w:p>
        </w:tc>
      </w:tr>
      <w:tr w:rsidR="00C07716" w:rsidRPr="00BD1226" w:rsidTr="00726B18">
        <w:trPr>
          <w:trHeight w:val="284"/>
          <w:jc w:val="center"/>
        </w:trPr>
        <w:tc>
          <w:tcPr>
            <w:tcW w:w="0" w:type="auto"/>
            <w:vAlign w:val="center"/>
          </w:tcPr>
          <w:p w:rsidR="00C07716" w:rsidRPr="00BD1226" w:rsidRDefault="00C07716" w:rsidP="006D48D4">
            <w:pPr>
              <w:pStyle w:val="p0"/>
              <w:adjustRightInd w:val="0"/>
              <w:snapToGrid w:val="0"/>
              <w:jc w:val="center"/>
              <w:rPr>
                <w:color w:val="000000"/>
              </w:rPr>
            </w:pPr>
            <w:r w:rsidRPr="00BD1226">
              <w:rPr>
                <w:rFonts w:hAnsi="宋体" w:cs="宋体" w:hint="eastAsia"/>
                <w:color w:val="000000"/>
              </w:rPr>
              <w:t>课程目标</w:t>
            </w:r>
            <w:r w:rsidR="006D48D4" w:rsidRPr="00BD1226">
              <w:rPr>
                <w:color w:val="000000"/>
              </w:rPr>
              <w:t>3</w:t>
            </w:r>
          </w:p>
        </w:tc>
        <w:tc>
          <w:tcPr>
            <w:tcW w:w="0" w:type="auto"/>
            <w:vAlign w:val="center"/>
          </w:tcPr>
          <w:p w:rsidR="00C07716" w:rsidRPr="00BD1226" w:rsidRDefault="006D48D4" w:rsidP="00C07716">
            <w:pPr>
              <w:pStyle w:val="p0"/>
              <w:adjustRightInd w:val="0"/>
              <w:snapToGrid w:val="0"/>
              <w:jc w:val="left"/>
              <w:rPr>
                <w:color w:val="000000"/>
              </w:rPr>
            </w:pPr>
            <w:r w:rsidRPr="00BD1226">
              <w:rPr>
                <w:rFonts w:hAnsi="宋体" w:cs="宋体" w:hint="eastAsia"/>
                <w:color w:val="000000"/>
              </w:rPr>
              <w:t>专题</w:t>
            </w:r>
            <w:r w:rsidR="00C07716" w:rsidRPr="00BD1226">
              <w:rPr>
                <w:rFonts w:hAnsi="宋体" w:cs="宋体" w:hint="eastAsia"/>
                <w:color w:val="000000"/>
              </w:rPr>
              <w:t>研究</w:t>
            </w:r>
          </w:p>
        </w:tc>
        <w:tc>
          <w:tcPr>
            <w:tcW w:w="0" w:type="auto"/>
            <w:vAlign w:val="center"/>
          </w:tcPr>
          <w:p w:rsidR="00C07716" w:rsidRPr="00BD1226" w:rsidRDefault="000062AA" w:rsidP="00C07716">
            <w:pPr>
              <w:pStyle w:val="p0"/>
              <w:adjustRightInd w:val="0"/>
              <w:snapToGrid w:val="0"/>
              <w:jc w:val="center"/>
              <w:rPr>
                <w:color w:val="000000"/>
              </w:rPr>
            </w:pPr>
            <w:r w:rsidRPr="00BD1226">
              <w:rPr>
                <w:rFonts w:hint="eastAsia"/>
                <w:color w:val="000000"/>
              </w:rPr>
              <w:t>25</w:t>
            </w:r>
          </w:p>
        </w:tc>
        <w:tc>
          <w:tcPr>
            <w:tcW w:w="0" w:type="auto"/>
            <w:vAlign w:val="center"/>
          </w:tcPr>
          <w:p w:rsidR="00C07716" w:rsidRPr="00BD1226" w:rsidRDefault="000062AA" w:rsidP="00C07716">
            <w:pPr>
              <w:pStyle w:val="p0"/>
              <w:adjustRightInd w:val="0"/>
              <w:snapToGrid w:val="0"/>
              <w:jc w:val="center"/>
              <w:rPr>
                <w:i/>
                <w:color w:val="000000"/>
              </w:rPr>
            </w:pPr>
            <w:r w:rsidRPr="00BD1226">
              <w:rPr>
                <w:rFonts w:hint="eastAsia"/>
                <w:i/>
                <w:color w:val="000000"/>
              </w:rPr>
              <w:t>D</w:t>
            </w:r>
          </w:p>
        </w:tc>
        <w:tc>
          <w:tcPr>
            <w:tcW w:w="0" w:type="auto"/>
            <w:vAlign w:val="center"/>
          </w:tcPr>
          <w:p w:rsidR="00C07716" w:rsidRPr="00726B18" w:rsidRDefault="00726B18" w:rsidP="00131F39">
            <w:pPr>
              <w:pStyle w:val="p0"/>
              <w:adjustRightInd w:val="0"/>
              <w:snapToGrid w:val="0"/>
              <w:jc w:val="center"/>
              <w:rPr>
                <w:color w:val="000000"/>
              </w:rPr>
            </w:pPr>
            <m:oMathPara>
              <m:oMath>
                <m:r>
                  <w:rPr>
                    <w:rFonts w:ascii="Cambria Math"/>
                    <w:color w:val="000000"/>
                  </w:rPr>
                  <m:t>课程目标</m:t>
                </m:r>
                <m:r>
                  <w:rPr>
                    <w:rFonts w:ascii="Cambria Math" w:hint="eastAsia"/>
                    <w:color w:val="000000"/>
                  </w:rPr>
                  <m:t>3</m:t>
                </m:r>
                <m:r>
                  <w:rPr>
                    <w:rFonts w:ascii="Cambria Math"/>
                    <w:color w:val="000000"/>
                  </w:rPr>
                  <m:t>达成度</m:t>
                </m:r>
                <m:r>
                  <w:rPr>
                    <w:rFonts w:ascii="Cambria Math"/>
                    <w:color w:val="000000"/>
                  </w:rPr>
                  <m:t>=</m:t>
                </m:r>
                <m:f>
                  <m:fPr>
                    <m:ctrlPr>
                      <w:rPr>
                        <w:rFonts w:ascii="Cambria Math" w:hAnsi="Cambria Math"/>
                        <w:i/>
                        <w:color w:val="000000"/>
                      </w:rPr>
                    </m:ctrlPr>
                  </m:fPr>
                  <m:num>
                    <m:r>
                      <w:rPr>
                        <w:rFonts w:ascii="Cambria Math" w:hint="eastAsia"/>
                        <w:color w:val="000000"/>
                      </w:rPr>
                      <m:t>D</m:t>
                    </m:r>
                  </m:num>
                  <m:den>
                    <m:r>
                      <w:rPr>
                        <w:rFonts w:ascii="Cambria Math" w:hint="eastAsia"/>
                        <w:color w:val="000000"/>
                      </w:rPr>
                      <m:t>25</m:t>
                    </m:r>
                  </m:den>
                </m:f>
              </m:oMath>
            </m:oMathPara>
          </w:p>
        </w:tc>
      </w:tr>
      <w:tr w:rsidR="00C07716" w:rsidRPr="005324DA" w:rsidTr="00726B18">
        <w:trPr>
          <w:trHeight w:val="284"/>
          <w:jc w:val="center"/>
        </w:trPr>
        <w:tc>
          <w:tcPr>
            <w:tcW w:w="0" w:type="auto"/>
            <w:vAlign w:val="center"/>
          </w:tcPr>
          <w:p w:rsidR="00C07716" w:rsidRPr="00BD1226" w:rsidRDefault="00C07716" w:rsidP="00C07716">
            <w:pPr>
              <w:pStyle w:val="p0"/>
              <w:adjustRightInd w:val="0"/>
              <w:snapToGrid w:val="0"/>
              <w:jc w:val="center"/>
              <w:rPr>
                <w:color w:val="000000"/>
              </w:rPr>
            </w:pPr>
            <w:r w:rsidRPr="00BD1226">
              <w:rPr>
                <w:rFonts w:hAnsi="宋体" w:cs="宋体" w:hint="eastAsia"/>
                <w:color w:val="000000"/>
              </w:rPr>
              <w:t>课程总体目标</w:t>
            </w:r>
          </w:p>
        </w:tc>
        <w:tc>
          <w:tcPr>
            <w:tcW w:w="0" w:type="auto"/>
            <w:vAlign w:val="center"/>
          </w:tcPr>
          <w:p w:rsidR="00C07716" w:rsidRPr="00BD1226" w:rsidRDefault="00C07716" w:rsidP="00C07716">
            <w:pPr>
              <w:pStyle w:val="p0"/>
              <w:adjustRightInd w:val="0"/>
              <w:snapToGrid w:val="0"/>
              <w:jc w:val="left"/>
              <w:rPr>
                <w:color w:val="000000"/>
              </w:rPr>
            </w:pPr>
            <w:r w:rsidRPr="00BD1226">
              <w:rPr>
                <w:rFonts w:hAnsi="宋体" w:cs="宋体" w:hint="eastAsia"/>
                <w:color w:val="000000"/>
              </w:rPr>
              <w:t>总评成绩</w:t>
            </w:r>
          </w:p>
        </w:tc>
        <w:tc>
          <w:tcPr>
            <w:tcW w:w="0" w:type="auto"/>
            <w:vAlign w:val="center"/>
          </w:tcPr>
          <w:p w:rsidR="00C07716" w:rsidRPr="00BD1226" w:rsidRDefault="00C07716" w:rsidP="00C07716">
            <w:pPr>
              <w:pStyle w:val="p0"/>
              <w:adjustRightInd w:val="0"/>
              <w:snapToGrid w:val="0"/>
              <w:jc w:val="center"/>
              <w:rPr>
                <w:color w:val="000000"/>
              </w:rPr>
            </w:pPr>
            <w:r w:rsidRPr="00BD1226">
              <w:rPr>
                <w:color w:val="000000"/>
              </w:rPr>
              <w:t>100</w:t>
            </w:r>
          </w:p>
        </w:tc>
        <w:tc>
          <w:tcPr>
            <w:tcW w:w="0" w:type="auto"/>
            <w:vAlign w:val="center"/>
          </w:tcPr>
          <w:p w:rsidR="00C07716" w:rsidRPr="00BD1226" w:rsidRDefault="000062AA" w:rsidP="00C07716">
            <w:pPr>
              <w:pStyle w:val="p0"/>
              <w:adjustRightInd w:val="0"/>
              <w:snapToGrid w:val="0"/>
              <w:ind w:rightChars="-50" w:right="-105"/>
              <w:jc w:val="left"/>
              <w:rPr>
                <w:color w:val="000000"/>
              </w:rPr>
            </w:pPr>
            <w:r w:rsidRPr="00BD1226">
              <w:rPr>
                <w:rFonts w:ascii="Symbol" w:hAnsi="Symbol" w:cs="Symbol"/>
                <w:color w:val="000000"/>
              </w:rPr>
              <w:t></w:t>
            </w:r>
            <w:r w:rsidRPr="00BD1226">
              <w:rPr>
                <w:rFonts w:ascii="Symbol" w:hAnsi="Symbol" w:cs="Symbol"/>
                <w:color w:val="000000"/>
              </w:rPr>
              <w:t></w:t>
            </w:r>
            <w:r w:rsidRPr="00BD1226">
              <w:rPr>
                <w:rFonts w:ascii="Symbol" w:hAnsi="Symbol" w:cs="Symbol"/>
                <w:color w:val="000000"/>
              </w:rPr>
              <w:t></w:t>
            </w:r>
            <w:r w:rsidRPr="00BD1226">
              <w:rPr>
                <w:color w:val="000000"/>
              </w:rPr>
              <w:t>(</w:t>
            </w:r>
            <w:r w:rsidRPr="00BD1226">
              <w:rPr>
                <w:i/>
                <w:iCs/>
                <w:color w:val="000000"/>
              </w:rPr>
              <w:t>A</w:t>
            </w:r>
            <w:r w:rsidRPr="00BD1226">
              <w:rPr>
                <w:color w:val="000000"/>
              </w:rPr>
              <w:t>+</w:t>
            </w:r>
            <w:r w:rsidRPr="00BD1226">
              <w:rPr>
                <w:i/>
                <w:iCs/>
                <w:color w:val="000000"/>
              </w:rPr>
              <w:t>B</w:t>
            </w:r>
            <w:r w:rsidRPr="00BD1226">
              <w:rPr>
                <w:color w:val="000000"/>
              </w:rPr>
              <w:t>+</w:t>
            </w:r>
            <w:r w:rsidRPr="00BD1226">
              <w:rPr>
                <w:rFonts w:hint="eastAsia"/>
                <w:i/>
                <w:iCs/>
                <w:color w:val="000000"/>
              </w:rPr>
              <w:t>D</w:t>
            </w:r>
            <w:r w:rsidRPr="00BD1226">
              <w:rPr>
                <w:color w:val="000000"/>
              </w:rPr>
              <w:t>)+</w:t>
            </w:r>
            <w:r w:rsidRPr="00BD1226">
              <w:rPr>
                <w:rFonts w:ascii="Symbol" w:hAnsi="Symbol" w:cs="Symbol"/>
                <w:color w:val="000000"/>
              </w:rPr>
              <w:t></w:t>
            </w:r>
            <w:r w:rsidRPr="00BD1226">
              <w:rPr>
                <w:rFonts w:ascii="Symbol" w:hAnsi="Symbol" w:cs="Symbol"/>
                <w:color w:val="000000"/>
              </w:rPr>
              <w:t></w:t>
            </w:r>
            <w:r w:rsidRPr="00BD1226">
              <w:rPr>
                <w:rFonts w:ascii="Symbol" w:hAnsi="Symbol" w:cs="Symbol"/>
                <w:color w:val="000000"/>
              </w:rPr>
              <w:t></w:t>
            </w:r>
            <w:r w:rsidRPr="00BD1226">
              <w:rPr>
                <w:rFonts w:ascii="Symbol" w:hAnsi="Symbol" w:cs="Symbol"/>
                <w:color w:val="000000"/>
              </w:rPr>
              <w:t></w:t>
            </w:r>
            <w:r w:rsidRPr="00BD1226">
              <w:rPr>
                <w:rFonts w:hint="eastAsia"/>
                <w:i/>
                <w:iCs/>
                <w:color w:val="000000"/>
              </w:rPr>
              <w:t>C</w:t>
            </w:r>
          </w:p>
        </w:tc>
        <w:tc>
          <w:tcPr>
            <w:tcW w:w="0" w:type="auto"/>
            <w:vAlign w:val="center"/>
          </w:tcPr>
          <w:p w:rsidR="00C07716" w:rsidRPr="00726B18" w:rsidRDefault="00726B18" w:rsidP="00131F39">
            <w:pPr>
              <w:pStyle w:val="p0"/>
              <w:adjustRightInd w:val="0"/>
              <w:snapToGrid w:val="0"/>
              <w:jc w:val="center"/>
              <w:rPr>
                <w:color w:val="000000"/>
                <w:position w:val="-26"/>
              </w:rPr>
            </w:pPr>
            <m:oMathPara>
              <m:oMath>
                <m:r>
                  <w:rPr>
                    <w:rFonts w:ascii="Cambria Math"/>
                    <w:color w:val="000000"/>
                  </w:rPr>
                  <m:t>课程总目标达成度</m:t>
                </m:r>
                <m:r>
                  <w:rPr>
                    <w:rFonts w:ascii="Cambria Math"/>
                    <w:color w:val="000000"/>
                  </w:rPr>
                  <m:t>=</m:t>
                </m:r>
                <m:f>
                  <m:fPr>
                    <m:ctrlPr>
                      <w:rPr>
                        <w:rFonts w:ascii="Cambria Math" w:hAnsi="Cambria Math"/>
                        <w:i/>
                        <w:color w:val="000000"/>
                      </w:rPr>
                    </m:ctrlPr>
                  </m:fPr>
                  <m:num>
                    <m:r>
                      <w:rPr>
                        <w:rFonts w:ascii="Cambria Math"/>
                        <w:color w:val="000000"/>
                      </w:rPr>
                      <m:t>0.</m:t>
                    </m:r>
                    <m:r>
                      <w:rPr>
                        <w:rFonts w:ascii="Cambria Math" w:hint="eastAsia"/>
                        <w:color w:val="000000"/>
                      </w:rPr>
                      <m:t>4</m:t>
                    </m:r>
                    <m:r>
                      <w:rPr>
                        <w:rFonts w:ascii="Cambria Math"/>
                        <w:color w:val="000000"/>
                      </w:rPr>
                      <m:t>(A+B+</m:t>
                    </m:r>
                    <m:r>
                      <w:rPr>
                        <w:rFonts w:ascii="Cambria Math" w:hint="eastAsia"/>
                        <w:color w:val="000000"/>
                      </w:rPr>
                      <m:t>D</m:t>
                    </m:r>
                    <m:r>
                      <w:rPr>
                        <w:rFonts w:ascii="Cambria Math"/>
                        <w:color w:val="000000"/>
                      </w:rPr>
                      <m:t>)+0.6</m:t>
                    </m:r>
                    <m:r>
                      <w:rPr>
                        <w:rFonts w:ascii="Cambria Math" w:hint="eastAsia"/>
                        <w:color w:val="000000"/>
                      </w:rPr>
                      <m:t>C</m:t>
                    </m:r>
                  </m:num>
                  <m:den>
                    <m:r>
                      <w:rPr>
                        <w:rFonts w:ascii="Cambria Math"/>
                        <w:color w:val="000000"/>
                      </w:rPr>
                      <m:t>100</m:t>
                    </m:r>
                  </m:den>
                </m:f>
              </m:oMath>
            </m:oMathPara>
          </w:p>
        </w:tc>
      </w:tr>
    </w:tbl>
    <w:p w:rsidR="00052CB2" w:rsidRPr="005324DA" w:rsidRDefault="00052CB2" w:rsidP="00052CB2">
      <w:pPr>
        <w:spacing w:line="320" w:lineRule="exact"/>
        <w:rPr>
          <w:color w:val="000000"/>
        </w:rPr>
      </w:pPr>
    </w:p>
    <w:sectPr w:rsidR="00052CB2" w:rsidRPr="005324DA" w:rsidSect="00595097">
      <w:headerReference w:type="default" r:id="rId12"/>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F46" w:rsidRDefault="00C52F46" w:rsidP="009F0383">
      <w:r>
        <w:separator/>
      </w:r>
    </w:p>
  </w:endnote>
  <w:endnote w:type="continuationSeparator" w:id="0">
    <w:p w:rsidR="00C52F46" w:rsidRDefault="00C52F46" w:rsidP="009F0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F46" w:rsidRDefault="00C52F46" w:rsidP="009F0383">
      <w:r>
        <w:separator/>
      </w:r>
    </w:p>
  </w:footnote>
  <w:footnote w:type="continuationSeparator" w:id="0">
    <w:p w:rsidR="00C52F46" w:rsidRDefault="00C52F46" w:rsidP="009F0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2A4" w:rsidRDefault="00CE02A4" w:rsidP="00860371">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F288D"/>
    <w:multiLevelType w:val="hybridMultilevel"/>
    <w:tmpl w:val="C6C88404"/>
    <w:lvl w:ilvl="0" w:tplc="04090003">
      <w:start w:val="1"/>
      <w:numFmt w:val="bullet"/>
      <w:lvlText w:val=""/>
      <w:lvlJc w:val="left"/>
      <w:pPr>
        <w:ind w:left="1124" w:hanging="420"/>
      </w:pPr>
      <w:rPr>
        <w:rFonts w:ascii="Wingdings" w:hAnsi="Wingdings" w:hint="default"/>
      </w:rPr>
    </w:lvl>
    <w:lvl w:ilvl="1" w:tplc="04090003" w:tentative="1">
      <w:start w:val="1"/>
      <w:numFmt w:val="bullet"/>
      <w:lvlText w:val=""/>
      <w:lvlJc w:val="left"/>
      <w:pPr>
        <w:ind w:left="1544" w:hanging="420"/>
      </w:pPr>
      <w:rPr>
        <w:rFonts w:ascii="Wingdings" w:hAnsi="Wingdings" w:hint="default"/>
      </w:rPr>
    </w:lvl>
    <w:lvl w:ilvl="2" w:tplc="04090005" w:tentative="1">
      <w:start w:val="1"/>
      <w:numFmt w:val="bullet"/>
      <w:lvlText w:val=""/>
      <w:lvlJc w:val="left"/>
      <w:pPr>
        <w:ind w:left="1964" w:hanging="420"/>
      </w:pPr>
      <w:rPr>
        <w:rFonts w:ascii="Wingdings" w:hAnsi="Wingdings" w:hint="default"/>
      </w:rPr>
    </w:lvl>
    <w:lvl w:ilvl="3" w:tplc="04090001" w:tentative="1">
      <w:start w:val="1"/>
      <w:numFmt w:val="bullet"/>
      <w:lvlText w:val=""/>
      <w:lvlJc w:val="left"/>
      <w:pPr>
        <w:ind w:left="2384" w:hanging="420"/>
      </w:pPr>
      <w:rPr>
        <w:rFonts w:ascii="Wingdings" w:hAnsi="Wingdings" w:hint="default"/>
      </w:rPr>
    </w:lvl>
    <w:lvl w:ilvl="4" w:tplc="04090003" w:tentative="1">
      <w:start w:val="1"/>
      <w:numFmt w:val="bullet"/>
      <w:lvlText w:val=""/>
      <w:lvlJc w:val="left"/>
      <w:pPr>
        <w:ind w:left="2804" w:hanging="420"/>
      </w:pPr>
      <w:rPr>
        <w:rFonts w:ascii="Wingdings" w:hAnsi="Wingdings" w:hint="default"/>
      </w:rPr>
    </w:lvl>
    <w:lvl w:ilvl="5" w:tplc="04090005" w:tentative="1">
      <w:start w:val="1"/>
      <w:numFmt w:val="bullet"/>
      <w:lvlText w:val=""/>
      <w:lvlJc w:val="left"/>
      <w:pPr>
        <w:ind w:left="3224" w:hanging="420"/>
      </w:pPr>
      <w:rPr>
        <w:rFonts w:ascii="Wingdings" w:hAnsi="Wingdings" w:hint="default"/>
      </w:rPr>
    </w:lvl>
    <w:lvl w:ilvl="6" w:tplc="04090001" w:tentative="1">
      <w:start w:val="1"/>
      <w:numFmt w:val="bullet"/>
      <w:lvlText w:val=""/>
      <w:lvlJc w:val="left"/>
      <w:pPr>
        <w:ind w:left="3644" w:hanging="420"/>
      </w:pPr>
      <w:rPr>
        <w:rFonts w:ascii="Wingdings" w:hAnsi="Wingdings" w:hint="default"/>
      </w:rPr>
    </w:lvl>
    <w:lvl w:ilvl="7" w:tplc="04090003" w:tentative="1">
      <w:start w:val="1"/>
      <w:numFmt w:val="bullet"/>
      <w:lvlText w:val=""/>
      <w:lvlJc w:val="left"/>
      <w:pPr>
        <w:ind w:left="4064" w:hanging="420"/>
      </w:pPr>
      <w:rPr>
        <w:rFonts w:ascii="Wingdings" w:hAnsi="Wingdings" w:hint="default"/>
      </w:rPr>
    </w:lvl>
    <w:lvl w:ilvl="8" w:tplc="04090005" w:tentative="1">
      <w:start w:val="1"/>
      <w:numFmt w:val="bullet"/>
      <w:lvlText w:val=""/>
      <w:lvlJc w:val="left"/>
      <w:pPr>
        <w:ind w:left="4484" w:hanging="420"/>
      </w:pPr>
      <w:rPr>
        <w:rFonts w:ascii="Wingdings" w:hAnsi="Wingdings" w:hint="default"/>
      </w:rPr>
    </w:lvl>
  </w:abstractNum>
  <w:abstractNum w:abstractNumId="1">
    <w:nsid w:val="16835609"/>
    <w:multiLevelType w:val="hybridMultilevel"/>
    <w:tmpl w:val="54304DEC"/>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1F541F90"/>
    <w:multiLevelType w:val="hybridMultilevel"/>
    <w:tmpl w:val="AC8E6BE4"/>
    <w:lvl w:ilvl="0" w:tplc="84BECBD0">
      <w:start w:val="1"/>
      <w:numFmt w:val="decimal"/>
      <w:lvlText w:val="[%1] "/>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09C1782"/>
    <w:multiLevelType w:val="hybridMultilevel"/>
    <w:tmpl w:val="36D8515E"/>
    <w:lvl w:ilvl="0" w:tplc="7E54E1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D127DAA"/>
    <w:multiLevelType w:val="hybridMultilevel"/>
    <w:tmpl w:val="48F09D70"/>
    <w:lvl w:ilvl="0" w:tplc="C9740AE2">
      <w:start w:val="1"/>
      <w:numFmt w:val="decimal"/>
      <w:lvlText w:val="[%1] "/>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6638500C"/>
    <w:multiLevelType w:val="hybridMultilevel"/>
    <w:tmpl w:val="C37AC314"/>
    <w:lvl w:ilvl="0" w:tplc="45EA8A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82946D0"/>
    <w:multiLevelType w:val="hybridMultilevel"/>
    <w:tmpl w:val="A018553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790B6E8D"/>
    <w:multiLevelType w:val="hybridMultilevel"/>
    <w:tmpl w:val="7D26B5FE"/>
    <w:lvl w:ilvl="0" w:tplc="52364834">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7B2175BB"/>
    <w:multiLevelType w:val="hybridMultilevel"/>
    <w:tmpl w:val="EDC68DC4"/>
    <w:lvl w:ilvl="0" w:tplc="EB50EE4A">
      <w:start w:val="1"/>
      <w:numFmt w:val="japaneseCounting"/>
      <w:lvlText w:val="%1、"/>
      <w:lvlJc w:val="left"/>
      <w:pPr>
        <w:tabs>
          <w:tab w:val="num" w:pos="720"/>
        </w:tabs>
        <w:ind w:left="720" w:hanging="720"/>
      </w:pPr>
      <w:rPr>
        <w:rFonts w:hint="eastAsia"/>
      </w:rPr>
    </w:lvl>
    <w:lvl w:ilvl="1" w:tplc="1A28EAC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7C7F6705"/>
    <w:multiLevelType w:val="hybridMultilevel"/>
    <w:tmpl w:val="E44AA4EE"/>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6"/>
  </w:num>
  <w:num w:numId="2">
    <w:abstractNumId w:val="8"/>
  </w:num>
  <w:num w:numId="3">
    <w:abstractNumId w:val="5"/>
  </w:num>
  <w:num w:numId="4">
    <w:abstractNumId w:val="7"/>
  </w:num>
  <w:num w:numId="5">
    <w:abstractNumId w:val="0"/>
  </w:num>
  <w:num w:numId="6">
    <w:abstractNumId w:val="9"/>
  </w:num>
  <w:num w:numId="7">
    <w:abstractNumId w:val="1"/>
  </w:num>
  <w:num w:numId="8">
    <w:abstractNumId w:val="4"/>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56E"/>
    <w:rsid w:val="000062AA"/>
    <w:rsid w:val="00006404"/>
    <w:rsid w:val="00011D96"/>
    <w:rsid w:val="00017C90"/>
    <w:rsid w:val="000202F1"/>
    <w:rsid w:val="00033710"/>
    <w:rsid w:val="0003792B"/>
    <w:rsid w:val="00041F42"/>
    <w:rsid w:val="00052CB2"/>
    <w:rsid w:val="00055A8B"/>
    <w:rsid w:val="00060B75"/>
    <w:rsid w:val="0006227B"/>
    <w:rsid w:val="0006421B"/>
    <w:rsid w:val="00064365"/>
    <w:rsid w:val="00065C4C"/>
    <w:rsid w:val="00070673"/>
    <w:rsid w:val="0007264E"/>
    <w:rsid w:val="00076C04"/>
    <w:rsid w:val="000774ED"/>
    <w:rsid w:val="0007776E"/>
    <w:rsid w:val="000844F6"/>
    <w:rsid w:val="000877F1"/>
    <w:rsid w:val="00087C56"/>
    <w:rsid w:val="00087F58"/>
    <w:rsid w:val="00091024"/>
    <w:rsid w:val="00092E6A"/>
    <w:rsid w:val="000A123C"/>
    <w:rsid w:val="000A2961"/>
    <w:rsid w:val="000A58D0"/>
    <w:rsid w:val="000A761E"/>
    <w:rsid w:val="000B4C82"/>
    <w:rsid w:val="000B5B13"/>
    <w:rsid w:val="000C2BE7"/>
    <w:rsid w:val="000C4454"/>
    <w:rsid w:val="000D337D"/>
    <w:rsid w:val="000E1181"/>
    <w:rsid w:val="000E2786"/>
    <w:rsid w:val="000E5363"/>
    <w:rsid w:val="000E5F07"/>
    <w:rsid w:val="000E7FF0"/>
    <w:rsid w:val="000F676C"/>
    <w:rsid w:val="0010395C"/>
    <w:rsid w:val="00107312"/>
    <w:rsid w:val="001146BE"/>
    <w:rsid w:val="00115305"/>
    <w:rsid w:val="00121543"/>
    <w:rsid w:val="00121861"/>
    <w:rsid w:val="00123C72"/>
    <w:rsid w:val="001265B0"/>
    <w:rsid w:val="00126E7D"/>
    <w:rsid w:val="001271E7"/>
    <w:rsid w:val="00131F39"/>
    <w:rsid w:val="00132658"/>
    <w:rsid w:val="001343D5"/>
    <w:rsid w:val="00140305"/>
    <w:rsid w:val="0014226A"/>
    <w:rsid w:val="00142D4B"/>
    <w:rsid w:val="001517EB"/>
    <w:rsid w:val="00155706"/>
    <w:rsid w:val="001559D2"/>
    <w:rsid w:val="00172F08"/>
    <w:rsid w:val="0018060E"/>
    <w:rsid w:val="00181FD7"/>
    <w:rsid w:val="0018382E"/>
    <w:rsid w:val="00187478"/>
    <w:rsid w:val="0019376A"/>
    <w:rsid w:val="00194972"/>
    <w:rsid w:val="00196493"/>
    <w:rsid w:val="001B3AE8"/>
    <w:rsid w:val="001C53DE"/>
    <w:rsid w:val="001D74B8"/>
    <w:rsid w:val="001D7AFE"/>
    <w:rsid w:val="001E22FC"/>
    <w:rsid w:val="001E2B27"/>
    <w:rsid w:val="001E34E9"/>
    <w:rsid w:val="001F1CA2"/>
    <w:rsid w:val="001F4932"/>
    <w:rsid w:val="0020508E"/>
    <w:rsid w:val="00206E99"/>
    <w:rsid w:val="00212DA7"/>
    <w:rsid w:val="002140DC"/>
    <w:rsid w:val="00217B5B"/>
    <w:rsid w:val="002208F5"/>
    <w:rsid w:val="00231961"/>
    <w:rsid w:val="0023275B"/>
    <w:rsid w:val="0023487E"/>
    <w:rsid w:val="00236C1E"/>
    <w:rsid w:val="002371E3"/>
    <w:rsid w:val="002415D7"/>
    <w:rsid w:val="00241AF0"/>
    <w:rsid w:val="002424B0"/>
    <w:rsid w:val="0024506C"/>
    <w:rsid w:val="00247479"/>
    <w:rsid w:val="00251F17"/>
    <w:rsid w:val="00252317"/>
    <w:rsid w:val="00252E1A"/>
    <w:rsid w:val="002548FA"/>
    <w:rsid w:val="00255505"/>
    <w:rsid w:val="002633D5"/>
    <w:rsid w:val="00272FB9"/>
    <w:rsid w:val="002769F3"/>
    <w:rsid w:val="00276E1C"/>
    <w:rsid w:val="0028562F"/>
    <w:rsid w:val="00285743"/>
    <w:rsid w:val="00287ECC"/>
    <w:rsid w:val="00292962"/>
    <w:rsid w:val="00292EFE"/>
    <w:rsid w:val="0029546F"/>
    <w:rsid w:val="002A03B4"/>
    <w:rsid w:val="002A069F"/>
    <w:rsid w:val="002A2FE5"/>
    <w:rsid w:val="002A478F"/>
    <w:rsid w:val="002A4E4C"/>
    <w:rsid w:val="002B1C05"/>
    <w:rsid w:val="002C446A"/>
    <w:rsid w:val="002C4DF6"/>
    <w:rsid w:val="002C61EB"/>
    <w:rsid w:val="002C7EAA"/>
    <w:rsid w:val="002D26C5"/>
    <w:rsid w:val="002D6AE1"/>
    <w:rsid w:val="002E02D2"/>
    <w:rsid w:val="002E21EA"/>
    <w:rsid w:val="002F47D3"/>
    <w:rsid w:val="0030093A"/>
    <w:rsid w:val="00302A89"/>
    <w:rsid w:val="003030E3"/>
    <w:rsid w:val="00305285"/>
    <w:rsid w:val="0030625A"/>
    <w:rsid w:val="00320E51"/>
    <w:rsid w:val="003230FE"/>
    <w:rsid w:val="00330B2C"/>
    <w:rsid w:val="00331C15"/>
    <w:rsid w:val="00346186"/>
    <w:rsid w:val="00350320"/>
    <w:rsid w:val="0036106C"/>
    <w:rsid w:val="00387642"/>
    <w:rsid w:val="0039402D"/>
    <w:rsid w:val="0039558C"/>
    <w:rsid w:val="003963BC"/>
    <w:rsid w:val="003A5409"/>
    <w:rsid w:val="003B08E1"/>
    <w:rsid w:val="003B32BC"/>
    <w:rsid w:val="003B4E10"/>
    <w:rsid w:val="003C051E"/>
    <w:rsid w:val="003C0771"/>
    <w:rsid w:val="003C135F"/>
    <w:rsid w:val="003C7D05"/>
    <w:rsid w:val="003E42B1"/>
    <w:rsid w:val="004115CE"/>
    <w:rsid w:val="00415B9C"/>
    <w:rsid w:val="00415F97"/>
    <w:rsid w:val="004218AF"/>
    <w:rsid w:val="00422DD8"/>
    <w:rsid w:val="00424452"/>
    <w:rsid w:val="00425F97"/>
    <w:rsid w:val="00427F7E"/>
    <w:rsid w:val="00431C13"/>
    <w:rsid w:val="004328A3"/>
    <w:rsid w:val="00432BB2"/>
    <w:rsid w:val="00440CA6"/>
    <w:rsid w:val="00440DBD"/>
    <w:rsid w:val="0044726F"/>
    <w:rsid w:val="0044732E"/>
    <w:rsid w:val="00452428"/>
    <w:rsid w:val="00454D54"/>
    <w:rsid w:val="00457631"/>
    <w:rsid w:val="004602EE"/>
    <w:rsid w:val="00462673"/>
    <w:rsid w:val="00467AD6"/>
    <w:rsid w:val="00475E44"/>
    <w:rsid w:val="0048573B"/>
    <w:rsid w:val="004966D3"/>
    <w:rsid w:val="004A2DE4"/>
    <w:rsid w:val="004A76CA"/>
    <w:rsid w:val="004B20AE"/>
    <w:rsid w:val="004B7005"/>
    <w:rsid w:val="004C315D"/>
    <w:rsid w:val="004C5787"/>
    <w:rsid w:val="004C736F"/>
    <w:rsid w:val="004D107B"/>
    <w:rsid w:val="004D2521"/>
    <w:rsid w:val="004D3386"/>
    <w:rsid w:val="004D72BD"/>
    <w:rsid w:val="004E0304"/>
    <w:rsid w:val="004E03A0"/>
    <w:rsid w:val="004E2E22"/>
    <w:rsid w:val="004E589C"/>
    <w:rsid w:val="004E671F"/>
    <w:rsid w:val="004E70CE"/>
    <w:rsid w:val="004F1825"/>
    <w:rsid w:val="004F6E08"/>
    <w:rsid w:val="004F74B1"/>
    <w:rsid w:val="00504FCF"/>
    <w:rsid w:val="00513E13"/>
    <w:rsid w:val="00514AE4"/>
    <w:rsid w:val="00516BF5"/>
    <w:rsid w:val="005172FF"/>
    <w:rsid w:val="00520A46"/>
    <w:rsid w:val="005230CD"/>
    <w:rsid w:val="00523AD1"/>
    <w:rsid w:val="00531478"/>
    <w:rsid w:val="005324DA"/>
    <w:rsid w:val="005362A0"/>
    <w:rsid w:val="00537AC3"/>
    <w:rsid w:val="0054189D"/>
    <w:rsid w:val="00543120"/>
    <w:rsid w:val="005435C7"/>
    <w:rsid w:val="00545927"/>
    <w:rsid w:val="00556B09"/>
    <w:rsid w:val="00576440"/>
    <w:rsid w:val="00576852"/>
    <w:rsid w:val="0057745D"/>
    <w:rsid w:val="00580834"/>
    <w:rsid w:val="005848F8"/>
    <w:rsid w:val="00585030"/>
    <w:rsid w:val="005945FE"/>
    <w:rsid w:val="00595097"/>
    <w:rsid w:val="0059583E"/>
    <w:rsid w:val="00596EB7"/>
    <w:rsid w:val="005A0A83"/>
    <w:rsid w:val="005B556E"/>
    <w:rsid w:val="005B5FF6"/>
    <w:rsid w:val="005C0532"/>
    <w:rsid w:val="005C7B9C"/>
    <w:rsid w:val="005D4059"/>
    <w:rsid w:val="005E0982"/>
    <w:rsid w:val="005E2E5E"/>
    <w:rsid w:val="005E433E"/>
    <w:rsid w:val="005F4DA8"/>
    <w:rsid w:val="00601FF8"/>
    <w:rsid w:val="006058C8"/>
    <w:rsid w:val="0060611B"/>
    <w:rsid w:val="0061135B"/>
    <w:rsid w:val="00613228"/>
    <w:rsid w:val="006140B9"/>
    <w:rsid w:val="00622881"/>
    <w:rsid w:val="00623A93"/>
    <w:rsid w:val="00626E19"/>
    <w:rsid w:val="00630B1B"/>
    <w:rsid w:val="00633770"/>
    <w:rsid w:val="00641DB7"/>
    <w:rsid w:val="00642B86"/>
    <w:rsid w:val="006430EB"/>
    <w:rsid w:val="00645909"/>
    <w:rsid w:val="00645FCC"/>
    <w:rsid w:val="00647593"/>
    <w:rsid w:val="00653203"/>
    <w:rsid w:val="006604B0"/>
    <w:rsid w:val="006644A7"/>
    <w:rsid w:val="00665C70"/>
    <w:rsid w:val="00673556"/>
    <w:rsid w:val="00675567"/>
    <w:rsid w:val="00677292"/>
    <w:rsid w:val="0069331E"/>
    <w:rsid w:val="006A3192"/>
    <w:rsid w:val="006B1D5A"/>
    <w:rsid w:val="006B31E0"/>
    <w:rsid w:val="006B4172"/>
    <w:rsid w:val="006B6BC5"/>
    <w:rsid w:val="006C02B9"/>
    <w:rsid w:val="006C2FE5"/>
    <w:rsid w:val="006C3D18"/>
    <w:rsid w:val="006C7CB0"/>
    <w:rsid w:val="006D1B32"/>
    <w:rsid w:val="006D48D4"/>
    <w:rsid w:val="006D5FD0"/>
    <w:rsid w:val="006E5FCB"/>
    <w:rsid w:val="006F2781"/>
    <w:rsid w:val="006F37EC"/>
    <w:rsid w:val="00707AB1"/>
    <w:rsid w:val="00710307"/>
    <w:rsid w:val="00710735"/>
    <w:rsid w:val="007147F3"/>
    <w:rsid w:val="007156F3"/>
    <w:rsid w:val="00716046"/>
    <w:rsid w:val="00720AFB"/>
    <w:rsid w:val="007253FD"/>
    <w:rsid w:val="00726B18"/>
    <w:rsid w:val="00727473"/>
    <w:rsid w:val="0073014D"/>
    <w:rsid w:val="00730CAB"/>
    <w:rsid w:val="00734132"/>
    <w:rsid w:val="0074441E"/>
    <w:rsid w:val="00744987"/>
    <w:rsid w:val="00746728"/>
    <w:rsid w:val="00762A33"/>
    <w:rsid w:val="00770F72"/>
    <w:rsid w:val="00771FA9"/>
    <w:rsid w:val="007732A9"/>
    <w:rsid w:val="00774BCC"/>
    <w:rsid w:val="0078012B"/>
    <w:rsid w:val="00780379"/>
    <w:rsid w:val="0079070C"/>
    <w:rsid w:val="00792FD9"/>
    <w:rsid w:val="007958C1"/>
    <w:rsid w:val="00797729"/>
    <w:rsid w:val="007A3A54"/>
    <w:rsid w:val="007A60E0"/>
    <w:rsid w:val="007B1117"/>
    <w:rsid w:val="007B40C8"/>
    <w:rsid w:val="007B7F8E"/>
    <w:rsid w:val="007C0622"/>
    <w:rsid w:val="007C1DEA"/>
    <w:rsid w:val="007C353B"/>
    <w:rsid w:val="007C41C3"/>
    <w:rsid w:val="007D0306"/>
    <w:rsid w:val="007D03FD"/>
    <w:rsid w:val="007D26B1"/>
    <w:rsid w:val="007D36C5"/>
    <w:rsid w:val="007D793C"/>
    <w:rsid w:val="007E2A35"/>
    <w:rsid w:val="007E3C37"/>
    <w:rsid w:val="007E6460"/>
    <w:rsid w:val="007F022E"/>
    <w:rsid w:val="007F78F5"/>
    <w:rsid w:val="0080000C"/>
    <w:rsid w:val="00806184"/>
    <w:rsid w:val="00806A3A"/>
    <w:rsid w:val="00807021"/>
    <w:rsid w:val="008154AC"/>
    <w:rsid w:val="00815ABC"/>
    <w:rsid w:val="00816339"/>
    <w:rsid w:val="00821C70"/>
    <w:rsid w:val="00824D6D"/>
    <w:rsid w:val="00846A7A"/>
    <w:rsid w:val="00850F3F"/>
    <w:rsid w:val="00855376"/>
    <w:rsid w:val="00860371"/>
    <w:rsid w:val="00861500"/>
    <w:rsid w:val="0086389A"/>
    <w:rsid w:val="008645A6"/>
    <w:rsid w:val="0086483B"/>
    <w:rsid w:val="00864AB3"/>
    <w:rsid w:val="00866815"/>
    <w:rsid w:val="00880ACF"/>
    <w:rsid w:val="00882682"/>
    <w:rsid w:val="00882FA9"/>
    <w:rsid w:val="00884A58"/>
    <w:rsid w:val="00891CA8"/>
    <w:rsid w:val="008920BE"/>
    <w:rsid w:val="008928B3"/>
    <w:rsid w:val="008A0ED2"/>
    <w:rsid w:val="008B0210"/>
    <w:rsid w:val="008B163D"/>
    <w:rsid w:val="008B73A7"/>
    <w:rsid w:val="008C4976"/>
    <w:rsid w:val="008C51BD"/>
    <w:rsid w:val="008C75FA"/>
    <w:rsid w:val="008D37D0"/>
    <w:rsid w:val="008D4BB3"/>
    <w:rsid w:val="008D5E51"/>
    <w:rsid w:val="008D5EBB"/>
    <w:rsid w:val="008F2E76"/>
    <w:rsid w:val="00900180"/>
    <w:rsid w:val="0090603E"/>
    <w:rsid w:val="00907E3A"/>
    <w:rsid w:val="009113EF"/>
    <w:rsid w:val="00913285"/>
    <w:rsid w:val="00926570"/>
    <w:rsid w:val="0092673E"/>
    <w:rsid w:val="00927D2A"/>
    <w:rsid w:val="009451FA"/>
    <w:rsid w:val="00945CAB"/>
    <w:rsid w:val="00946E9D"/>
    <w:rsid w:val="0095191F"/>
    <w:rsid w:val="00964B4E"/>
    <w:rsid w:val="00965885"/>
    <w:rsid w:val="00970AEB"/>
    <w:rsid w:val="009717AA"/>
    <w:rsid w:val="00981332"/>
    <w:rsid w:val="00982428"/>
    <w:rsid w:val="00996F49"/>
    <w:rsid w:val="009A2AA9"/>
    <w:rsid w:val="009A3594"/>
    <w:rsid w:val="009A683D"/>
    <w:rsid w:val="009B3F3C"/>
    <w:rsid w:val="009B6983"/>
    <w:rsid w:val="009B7693"/>
    <w:rsid w:val="009C57AA"/>
    <w:rsid w:val="009C6520"/>
    <w:rsid w:val="009C70DC"/>
    <w:rsid w:val="009D28DA"/>
    <w:rsid w:val="009D454A"/>
    <w:rsid w:val="009D4AAC"/>
    <w:rsid w:val="009E299F"/>
    <w:rsid w:val="009E76AA"/>
    <w:rsid w:val="009F0383"/>
    <w:rsid w:val="009F0696"/>
    <w:rsid w:val="00A02543"/>
    <w:rsid w:val="00A0560D"/>
    <w:rsid w:val="00A1365B"/>
    <w:rsid w:val="00A27890"/>
    <w:rsid w:val="00A27B16"/>
    <w:rsid w:val="00A3031D"/>
    <w:rsid w:val="00A30D3A"/>
    <w:rsid w:val="00A3528B"/>
    <w:rsid w:val="00A37809"/>
    <w:rsid w:val="00A43450"/>
    <w:rsid w:val="00A44227"/>
    <w:rsid w:val="00A44BD2"/>
    <w:rsid w:val="00A546FE"/>
    <w:rsid w:val="00A6536D"/>
    <w:rsid w:val="00A70A6E"/>
    <w:rsid w:val="00A76F07"/>
    <w:rsid w:val="00A92DF5"/>
    <w:rsid w:val="00A94310"/>
    <w:rsid w:val="00A9583A"/>
    <w:rsid w:val="00AA441C"/>
    <w:rsid w:val="00AA4C38"/>
    <w:rsid w:val="00AA638C"/>
    <w:rsid w:val="00AA6D16"/>
    <w:rsid w:val="00AB1E0E"/>
    <w:rsid w:val="00AB207F"/>
    <w:rsid w:val="00AB5F2A"/>
    <w:rsid w:val="00AC3EFA"/>
    <w:rsid w:val="00AC55DD"/>
    <w:rsid w:val="00AC723D"/>
    <w:rsid w:val="00AD553D"/>
    <w:rsid w:val="00AE09B9"/>
    <w:rsid w:val="00AE769D"/>
    <w:rsid w:val="00AF1974"/>
    <w:rsid w:val="00AF44CA"/>
    <w:rsid w:val="00AF50A3"/>
    <w:rsid w:val="00AF68E9"/>
    <w:rsid w:val="00B0061B"/>
    <w:rsid w:val="00B00B31"/>
    <w:rsid w:val="00B00EE6"/>
    <w:rsid w:val="00B02E42"/>
    <w:rsid w:val="00B04B70"/>
    <w:rsid w:val="00B11D6C"/>
    <w:rsid w:val="00B17866"/>
    <w:rsid w:val="00B231FF"/>
    <w:rsid w:val="00B47A9C"/>
    <w:rsid w:val="00B518A8"/>
    <w:rsid w:val="00B51920"/>
    <w:rsid w:val="00B52809"/>
    <w:rsid w:val="00B52AD4"/>
    <w:rsid w:val="00B53273"/>
    <w:rsid w:val="00B65CF5"/>
    <w:rsid w:val="00B723E0"/>
    <w:rsid w:val="00B735B9"/>
    <w:rsid w:val="00B74F93"/>
    <w:rsid w:val="00B77D78"/>
    <w:rsid w:val="00B829BF"/>
    <w:rsid w:val="00B866CD"/>
    <w:rsid w:val="00B92DBC"/>
    <w:rsid w:val="00B945E6"/>
    <w:rsid w:val="00B953CC"/>
    <w:rsid w:val="00BA085C"/>
    <w:rsid w:val="00BA33A3"/>
    <w:rsid w:val="00BB24F4"/>
    <w:rsid w:val="00BB4654"/>
    <w:rsid w:val="00BC1658"/>
    <w:rsid w:val="00BC1F21"/>
    <w:rsid w:val="00BC5017"/>
    <w:rsid w:val="00BC57B3"/>
    <w:rsid w:val="00BC63F2"/>
    <w:rsid w:val="00BC6C08"/>
    <w:rsid w:val="00BC74C2"/>
    <w:rsid w:val="00BD1226"/>
    <w:rsid w:val="00BD2DE5"/>
    <w:rsid w:val="00BD4395"/>
    <w:rsid w:val="00BD5200"/>
    <w:rsid w:val="00BF5BB3"/>
    <w:rsid w:val="00C03A78"/>
    <w:rsid w:val="00C069D8"/>
    <w:rsid w:val="00C07716"/>
    <w:rsid w:val="00C07E5D"/>
    <w:rsid w:val="00C127E2"/>
    <w:rsid w:val="00C12D2C"/>
    <w:rsid w:val="00C17065"/>
    <w:rsid w:val="00C22339"/>
    <w:rsid w:val="00C23A10"/>
    <w:rsid w:val="00C3577A"/>
    <w:rsid w:val="00C35FEF"/>
    <w:rsid w:val="00C4142B"/>
    <w:rsid w:val="00C4283F"/>
    <w:rsid w:val="00C4523C"/>
    <w:rsid w:val="00C5135D"/>
    <w:rsid w:val="00C518FD"/>
    <w:rsid w:val="00C52F46"/>
    <w:rsid w:val="00C5605F"/>
    <w:rsid w:val="00C60111"/>
    <w:rsid w:val="00C602B4"/>
    <w:rsid w:val="00C623E7"/>
    <w:rsid w:val="00C67414"/>
    <w:rsid w:val="00C71334"/>
    <w:rsid w:val="00C7771B"/>
    <w:rsid w:val="00C80758"/>
    <w:rsid w:val="00C848A2"/>
    <w:rsid w:val="00C86C5C"/>
    <w:rsid w:val="00C8791B"/>
    <w:rsid w:val="00C92939"/>
    <w:rsid w:val="00C9478A"/>
    <w:rsid w:val="00C94D4B"/>
    <w:rsid w:val="00CA05A7"/>
    <w:rsid w:val="00CA6856"/>
    <w:rsid w:val="00CB1AC2"/>
    <w:rsid w:val="00CB69F1"/>
    <w:rsid w:val="00CC19B7"/>
    <w:rsid w:val="00CC2251"/>
    <w:rsid w:val="00CC327A"/>
    <w:rsid w:val="00CC5738"/>
    <w:rsid w:val="00CD0F9D"/>
    <w:rsid w:val="00CD4053"/>
    <w:rsid w:val="00CE02A4"/>
    <w:rsid w:val="00CE1B63"/>
    <w:rsid w:val="00CE5B01"/>
    <w:rsid w:val="00CF009B"/>
    <w:rsid w:val="00CF5646"/>
    <w:rsid w:val="00D03620"/>
    <w:rsid w:val="00D1642E"/>
    <w:rsid w:val="00D23AE9"/>
    <w:rsid w:val="00D2483E"/>
    <w:rsid w:val="00D270E3"/>
    <w:rsid w:val="00D3048D"/>
    <w:rsid w:val="00D30EEA"/>
    <w:rsid w:val="00D31043"/>
    <w:rsid w:val="00D3151B"/>
    <w:rsid w:val="00D328F1"/>
    <w:rsid w:val="00D3561D"/>
    <w:rsid w:val="00D4030A"/>
    <w:rsid w:val="00D406B4"/>
    <w:rsid w:val="00D46BA2"/>
    <w:rsid w:val="00D51903"/>
    <w:rsid w:val="00D56746"/>
    <w:rsid w:val="00D63172"/>
    <w:rsid w:val="00D66B9B"/>
    <w:rsid w:val="00D733CB"/>
    <w:rsid w:val="00D73E9A"/>
    <w:rsid w:val="00D75CAB"/>
    <w:rsid w:val="00D763F8"/>
    <w:rsid w:val="00D82FF3"/>
    <w:rsid w:val="00D837FD"/>
    <w:rsid w:val="00D85CB8"/>
    <w:rsid w:val="00D85E93"/>
    <w:rsid w:val="00D91DCC"/>
    <w:rsid w:val="00D92422"/>
    <w:rsid w:val="00DA2DAC"/>
    <w:rsid w:val="00DB2973"/>
    <w:rsid w:val="00DB54FE"/>
    <w:rsid w:val="00DC4240"/>
    <w:rsid w:val="00DC55B5"/>
    <w:rsid w:val="00DC5C25"/>
    <w:rsid w:val="00DD1BBC"/>
    <w:rsid w:val="00DD5440"/>
    <w:rsid w:val="00DE014C"/>
    <w:rsid w:val="00DE329A"/>
    <w:rsid w:val="00DE4237"/>
    <w:rsid w:val="00DE7BA0"/>
    <w:rsid w:val="00DF0044"/>
    <w:rsid w:val="00DF0CB2"/>
    <w:rsid w:val="00DF2637"/>
    <w:rsid w:val="00DF5DBC"/>
    <w:rsid w:val="00E01522"/>
    <w:rsid w:val="00E04613"/>
    <w:rsid w:val="00E05763"/>
    <w:rsid w:val="00E10045"/>
    <w:rsid w:val="00E23FC3"/>
    <w:rsid w:val="00E27BC8"/>
    <w:rsid w:val="00E30BA2"/>
    <w:rsid w:val="00E32F1D"/>
    <w:rsid w:val="00E33C65"/>
    <w:rsid w:val="00E36651"/>
    <w:rsid w:val="00E40787"/>
    <w:rsid w:val="00E458B2"/>
    <w:rsid w:val="00E54293"/>
    <w:rsid w:val="00E544EB"/>
    <w:rsid w:val="00E62280"/>
    <w:rsid w:val="00E65652"/>
    <w:rsid w:val="00E65FBA"/>
    <w:rsid w:val="00E6620E"/>
    <w:rsid w:val="00E709BC"/>
    <w:rsid w:val="00E828DA"/>
    <w:rsid w:val="00E870A8"/>
    <w:rsid w:val="00E90354"/>
    <w:rsid w:val="00E94DEB"/>
    <w:rsid w:val="00EA2DF1"/>
    <w:rsid w:val="00EA6349"/>
    <w:rsid w:val="00EA7FCA"/>
    <w:rsid w:val="00EB0D29"/>
    <w:rsid w:val="00EB3605"/>
    <w:rsid w:val="00EB4C12"/>
    <w:rsid w:val="00EC358D"/>
    <w:rsid w:val="00ED2040"/>
    <w:rsid w:val="00ED59B6"/>
    <w:rsid w:val="00ED66D7"/>
    <w:rsid w:val="00EE0C86"/>
    <w:rsid w:val="00EE7B36"/>
    <w:rsid w:val="00EF563E"/>
    <w:rsid w:val="00F00BD8"/>
    <w:rsid w:val="00F03B09"/>
    <w:rsid w:val="00F10237"/>
    <w:rsid w:val="00F11970"/>
    <w:rsid w:val="00F12050"/>
    <w:rsid w:val="00F139BA"/>
    <w:rsid w:val="00F14658"/>
    <w:rsid w:val="00F27160"/>
    <w:rsid w:val="00F271F0"/>
    <w:rsid w:val="00F277DB"/>
    <w:rsid w:val="00F327E4"/>
    <w:rsid w:val="00F36C9C"/>
    <w:rsid w:val="00F3744A"/>
    <w:rsid w:val="00F40C36"/>
    <w:rsid w:val="00F41F31"/>
    <w:rsid w:val="00F51CBF"/>
    <w:rsid w:val="00F533BA"/>
    <w:rsid w:val="00F553BE"/>
    <w:rsid w:val="00F649CD"/>
    <w:rsid w:val="00F65386"/>
    <w:rsid w:val="00F66C22"/>
    <w:rsid w:val="00F73F3C"/>
    <w:rsid w:val="00F74103"/>
    <w:rsid w:val="00F751EC"/>
    <w:rsid w:val="00F838D4"/>
    <w:rsid w:val="00F83DD2"/>
    <w:rsid w:val="00F865EA"/>
    <w:rsid w:val="00F94431"/>
    <w:rsid w:val="00F9514B"/>
    <w:rsid w:val="00FA1BBF"/>
    <w:rsid w:val="00FA2CCC"/>
    <w:rsid w:val="00FA4335"/>
    <w:rsid w:val="00FA69F2"/>
    <w:rsid w:val="00FA77D4"/>
    <w:rsid w:val="00FB19A6"/>
    <w:rsid w:val="00FB3491"/>
    <w:rsid w:val="00FB62B5"/>
    <w:rsid w:val="00FD1CD4"/>
    <w:rsid w:val="00FD2136"/>
    <w:rsid w:val="00FE0057"/>
    <w:rsid w:val="00FE2142"/>
    <w:rsid w:val="00FE4A00"/>
    <w:rsid w:val="00FF5B7B"/>
    <w:rsid w:val="00FF5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7B5B"/>
    <w:pPr>
      <w:widowControl w:val="0"/>
      <w:jc w:val="both"/>
    </w:pPr>
    <w:rPr>
      <w:kern w:val="2"/>
      <w:sz w:val="21"/>
      <w:szCs w:val="24"/>
    </w:rPr>
  </w:style>
  <w:style w:type="paragraph" w:styleId="1">
    <w:name w:val="heading 1"/>
    <w:basedOn w:val="a"/>
    <w:next w:val="a"/>
    <w:link w:val="1Char"/>
    <w:qFormat/>
    <w:rsid w:val="00F1465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spacing w:line="288" w:lineRule="auto"/>
      <w:ind w:firstLine="480"/>
    </w:pPr>
    <w:rPr>
      <w:color w:val="FF0000"/>
    </w:rPr>
  </w:style>
  <w:style w:type="paragraph" w:styleId="a4">
    <w:name w:val="header"/>
    <w:basedOn w:val="a"/>
    <w:link w:val="Char0"/>
    <w:rsid w:val="009F038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rsid w:val="009F0383"/>
    <w:rPr>
      <w:kern w:val="2"/>
      <w:sz w:val="18"/>
      <w:szCs w:val="18"/>
    </w:rPr>
  </w:style>
  <w:style w:type="paragraph" w:styleId="a5">
    <w:name w:val="footer"/>
    <w:basedOn w:val="a"/>
    <w:link w:val="Char1"/>
    <w:rsid w:val="009F0383"/>
    <w:pPr>
      <w:tabs>
        <w:tab w:val="center" w:pos="4153"/>
        <w:tab w:val="right" w:pos="8306"/>
      </w:tabs>
      <w:snapToGrid w:val="0"/>
      <w:jc w:val="left"/>
    </w:pPr>
    <w:rPr>
      <w:sz w:val="18"/>
      <w:szCs w:val="18"/>
    </w:rPr>
  </w:style>
  <w:style w:type="character" w:customStyle="1" w:styleId="Char1">
    <w:name w:val="页脚 Char"/>
    <w:link w:val="a5"/>
    <w:rsid w:val="009F0383"/>
    <w:rPr>
      <w:kern w:val="2"/>
      <w:sz w:val="18"/>
      <w:szCs w:val="18"/>
    </w:rPr>
  </w:style>
  <w:style w:type="paragraph" w:styleId="a6">
    <w:name w:val="Balloon Text"/>
    <w:basedOn w:val="a"/>
    <w:link w:val="Char2"/>
    <w:rsid w:val="00A02543"/>
    <w:rPr>
      <w:sz w:val="18"/>
      <w:szCs w:val="18"/>
    </w:rPr>
  </w:style>
  <w:style w:type="character" w:customStyle="1" w:styleId="Char2">
    <w:name w:val="批注框文本 Char"/>
    <w:link w:val="a6"/>
    <w:rsid w:val="00A02543"/>
    <w:rPr>
      <w:kern w:val="2"/>
      <w:sz w:val="18"/>
      <w:szCs w:val="18"/>
    </w:rPr>
  </w:style>
  <w:style w:type="table" w:styleId="a7">
    <w:name w:val="Table Grid"/>
    <w:basedOn w:val="a1"/>
    <w:qFormat/>
    <w:rsid w:val="00DE014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缩进 Char"/>
    <w:link w:val="a3"/>
    <w:rsid w:val="00707AB1"/>
    <w:rPr>
      <w:color w:val="FF0000"/>
      <w:kern w:val="2"/>
      <w:sz w:val="21"/>
      <w:szCs w:val="24"/>
    </w:rPr>
  </w:style>
  <w:style w:type="character" w:customStyle="1" w:styleId="1Char">
    <w:name w:val="标题 1 Char"/>
    <w:link w:val="1"/>
    <w:rsid w:val="00F14658"/>
    <w:rPr>
      <w:b/>
      <w:bCs/>
      <w:kern w:val="44"/>
      <w:sz w:val="44"/>
      <w:szCs w:val="44"/>
    </w:rPr>
  </w:style>
  <w:style w:type="table" w:styleId="a8">
    <w:name w:val="Table Theme"/>
    <w:basedOn w:val="a1"/>
    <w:rsid w:val="007D793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rsid w:val="00FF5B7B"/>
    <w:pPr>
      <w:widowControl/>
    </w:pPr>
    <w:rPr>
      <w:kern w:val="0"/>
      <w:szCs w:val="21"/>
    </w:rPr>
  </w:style>
  <w:style w:type="paragraph" w:customStyle="1" w:styleId="10">
    <w:name w:val="列出段落1"/>
    <w:basedOn w:val="a"/>
    <w:uiPriority w:val="99"/>
    <w:rsid w:val="00107312"/>
    <w:pPr>
      <w:ind w:firstLineChars="200" w:firstLine="420"/>
    </w:pPr>
    <w:rPr>
      <w:rFonts w:ascii="Calibri" w:hAnsi="Calibri" w:cs="Calibri"/>
      <w:szCs w:val="21"/>
    </w:rPr>
  </w:style>
  <w:style w:type="paragraph" w:customStyle="1" w:styleId="2">
    <w:name w:val="列出段落2"/>
    <w:basedOn w:val="a"/>
    <w:link w:val="a9"/>
    <w:uiPriority w:val="99"/>
    <w:qFormat/>
    <w:rsid w:val="00891CA8"/>
    <w:pPr>
      <w:ind w:firstLineChars="200" w:firstLine="420"/>
    </w:pPr>
    <w:rPr>
      <w:szCs w:val="21"/>
    </w:rPr>
  </w:style>
  <w:style w:type="paragraph" w:styleId="aa">
    <w:name w:val="Normal (Web)"/>
    <w:basedOn w:val="a"/>
    <w:uiPriority w:val="99"/>
    <w:rsid w:val="00891CA8"/>
    <w:pPr>
      <w:widowControl/>
      <w:spacing w:before="100" w:beforeAutospacing="1" w:after="100" w:afterAutospacing="1"/>
      <w:jc w:val="left"/>
    </w:pPr>
    <w:rPr>
      <w:rFonts w:ascii="宋体" w:hAnsi="宋体" w:cs="宋体"/>
      <w:kern w:val="0"/>
      <w:sz w:val="24"/>
    </w:rPr>
  </w:style>
  <w:style w:type="character" w:customStyle="1" w:styleId="a9">
    <w:name w:val="列出段落 字符"/>
    <w:link w:val="2"/>
    <w:uiPriority w:val="99"/>
    <w:locked/>
    <w:rsid w:val="00B953CC"/>
    <w:rPr>
      <w:kern w:val="2"/>
      <w:sz w:val="21"/>
      <w:szCs w:val="21"/>
    </w:rPr>
  </w:style>
  <w:style w:type="character" w:styleId="ab">
    <w:name w:val="annotation reference"/>
    <w:rsid w:val="000062AA"/>
    <w:rPr>
      <w:sz w:val="21"/>
      <w:szCs w:val="21"/>
    </w:rPr>
  </w:style>
  <w:style w:type="paragraph" w:styleId="ac">
    <w:name w:val="annotation text"/>
    <w:basedOn w:val="a"/>
    <w:link w:val="Char3"/>
    <w:rsid w:val="000062AA"/>
    <w:pPr>
      <w:jc w:val="left"/>
    </w:pPr>
  </w:style>
  <w:style w:type="character" w:customStyle="1" w:styleId="Char3">
    <w:name w:val="批注文字 Char"/>
    <w:link w:val="ac"/>
    <w:rsid w:val="000062AA"/>
    <w:rPr>
      <w:kern w:val="2"/>
      <w:sz w:val="21"/>
      <w:szCs w:val="24"/>
    </w:rPr>
  </w:style>
  <w:style w:type="paragraph" w:styleId="ad">
    <w:name w:val="annotation subject"/>
    <w:basedOn w:val="ac"/>
    <w:next w:val="ac"/>
    <w:link w:val="Char4"/>
    <w:rsid w:val="000062AA"/>
    <w:rPr>
      <w:b/>
      <w:bCs/>
    </w:rPr>
  </w:style>
  <w:style w:type="character" w:customStyle="1" w:styleId="Char4">
    <w:name w:val="批注主题 Char"/>
    <w:link w:val="ad"/>
    <w:rsid w:val="000062AA"/>
    <w:rPr>
      <w:b/>
      <w:bCs/>
      <w:kern w:val="2"/>
      <w:sz w:val="21"/>
      <w:szCs w:val="24"/>
    </w:rPr>
  </w:style>
  <w:style w:type="paragraph" w:styleId="ae">
    <w:name w:val="List Paragraph"/>
    <w:basedOn w:val="a"/>
    <w:uiPriority w:val="99"/>
    <w:qFormat/>
    <w:rsid w:val="004A76CA"/>
    <w:pPr>
      <w:ind w:firstLineChars="200" w:firstLine="42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7B5B"/>
    <w:pPr>
      <w:widowControl w:val="0"/>
      <w:jc w:val="both"/>
    </w:pPr>
    <w:rPr>
      <w:kern w:val="2"/>
      <w:sz w:val="21"/>
      <w:szCs w:val="24"/>
    </w:rPr>
  </w:style>
  <w:style w:type="paragraph" w:styleId="1">
    <w:name w:val="heading 1"/>
    <w:basedOn w:val="a"/>
    <w:next w:val="a"/>
    <w:link w:val="1Char"/>
    <w:qFormat/>
    <w:rsid w:val="00F1465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spacing w:line="288" w:lineRule="auto"/>
      <w:ind w:firstLine="480"/>
    </w:pPr>
    <w:rPr>
      <w:color w:val="FF0000"/>
    </w:rPr>
  </w:style>
  <w:style w:type="paragraph" w:styleId="a4">
    <w:name w:val="header"/>
    <w:basedOn w:val="a"/>
    <w:link w:val="Char0"/>
    <w:rsid w:val="009F038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rsid w:val="009F0383"/>
    <w:rPr>
      <w:kern w:val="2"/>
      <w:sz w:val="18"/>
      <w:szCs w:val="18"/>
    </w:rPr>
  </w:style>
  <w:style w:type="paragraph" w:styleId="a5">
    <w:name w:val="footer"/>
    <w:basedOn w:val="a"/>
    <w:link w:val="Char1"/>
    <w:rsid w:val="009F0383"/>
    <w:pPr>
      <w:tabs>
        <w:tab w:val="center" w:pos="4153"/>
        <w:tab w:val="right" w:pos="8306"/>
      </w:tabs>
      <w:snapToGrid w:val="0"/>
      <w:jc w:val="left"/>
    </w:pPr>
    <w:rPr>
      <w:sz w:val="18"/>
      <w:szCs w:val="18"/>
    </w:rPr>
  </w:style>
  <w:style w:type="character" w:customStyle="1" w:styleId="Char1">
    <w:name w:val="页脚 Char"/>
    <w:link w:val="a5"/>
    <w:rsid w:val="009F0383"/>
    <w:rPr>
      <w:kern w:val="2"/>
      <w:sz w:val="18"/>
      <w:szCs w:val="18"/>
    </w:rPr>
  </w:style>
  <w:style w:type="paragraph" w:styleId="a6">
    <w:name w:val="Balloon Text"/>
    <w:basedOn w:val="a"/>
    <w:link w:val="Char2"/>
    <w:rsid w:val="00A02543"/>
    <w:rPr>
      <w:sz w:val="18"/>
      <w:szCs w:val="18"/>
    </w:rPr>
  </w:style>
  <w:style w:type="character" w:customStyle="1" w:styleId="Char2">
    <w:name w:val="批注框文本 Char"/>
    <w:link w:val="a6"/>
    <w:rsid w:val="00A02543"/>
    <w:rPr>
      <w:kern w:val="2"/>
      <w:sz w:val="18"/>
      <w:szCs w:val="18"/>
    </w:rPr>
  </w:style>
  <w:style w:type="table" w:styleId="a7">
    <w:name w:val="Table Grid"/>
    <w:basedOn w:val="a1"/>
    <w:qFormat/>
    <w:rsid w:val="00DE014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缩进 Char"/>
    <w:link w:val="a3"/>
    <w:rsid w:val="00707AB1"/>
    <w:rPr>
      <w:color w:val="FF0000"/>
      <w:kern w:val="2"/>
      <w:sz w:val="21"/>
      <w:szCs w:val="24"/>
    </w:rPr>
  </w:style>
  <w:style w:type="character" w:customStyle="1" w:styleId="1Char">
    <w:name w:val="标题 1 Char"/>
    <w:link w:val="1"/>
    <w:rsid w:val="00F14658"/>
    <w:rPr>
      <w:b/>
      <w:bCs/>
      <w:kern w:val="44"/>
      <w:sz w:val="44"/>
      <w:szCs w:val="44"/>
    </w:rPr>
  </w:style>
  <w:style w:type="table" w:styleId="a8">
    <w:name w:val="Table Theme"/>
    <w:basedOn w:val="a1"/>
    <w:rsid w:val="007D793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rsid w:val="00FF5B7B"/>
    <w:pPr>
      <w:widowControl/>
    </w:pPr>
    <w:rPr>
      <w:kern w:val="0"/>
      <w:szCs w:val="21"/>
    </w:rPr>
  </w:style>
  <w:style w:type="paragraph" w:customStyle="1" w:styleId="10">
    <w:name w:val="列出段落1"/>
    <w:basedOn w:val="a"/>
    <w:uiPriority w:val="99"/>
    <w:rsid w:val="00107312"/>
    <w:pPr>
      <w:ind w:firstLineChars="200" w:firstLine="420"/>
    </w:pPr>
    <w:rPr>
      <w:rFonts w:ascii="Calibri" w:hAnsi="Calibri" w:cs="Calibri"/>
      <w:szCs w:val="21"/>
    </w:rPr>
  </w:style>
  <w:style w:type="paragraph" w:customStyle="1" w:styleId="2">
    <w:name w:val="列出段落2"/>
    <w:basedOn w:val="a"/>
    <w:link w:val="a9"/>
    <w:uiPriority w:val="99"/>
    <w:qFormat/>
    <w:rsid w:val="00891CA8"/>
    <w:pPr>
      <w:ind w:firstLineChars="200" w:firstLine="420"/>
    </w:pPr>
    <w:rPr>
      <w:szCs w:val="21"/>
    </w:rPr>
  </w:style>
  <w:style w:type="paragraph" w:styleId="aa">
    <w:name w:val="Normal (Web)"/>
    <w:basedOn w:val="a"/>
    <w:uiPriority w:val="99"/>
    <w:rsid w:val="00891CA8"/>
    <w:pPr>
      <w:widowControl/>
      <w:spacing w:before="100" w:beforeAutospacing="1" w:after="100" w:afterAutospacing="1"/>
      <w:jc w:val="left"/>
    </w:pPr>
    <w:rPr>
      <w:rFonts w:ascii="宋体" w:hAnsi="宋体" w:cs="宋体"/>
      <w:kern w:val="0"/>
      <w:sz w:val="24"/>
    </w:rPr>
  </w:style>
  <w:style w:type="character" w:customStyle="1" w:styleId="a9">
    <w:name w:val="列出段落 字符"/>
    <w:link w:val="2"/>
    <w:uiPriority w:val="99"/>
    <w:locked/>
    <w:rsid w:val="00B953CC"/>
    <w:rPr>
      <w:kern w:val="2"/>
      <w:sz w:val="21"/>
      <w:szCs w:val="21"/>
    </w:rPr>
  </w:style>
  <w:style w:type="character" w:styleId="ab">
    <w:name w:val="annotation reference"/>
    <w:rsid w:val="000062AA"/>
    <w:rPr>
      <w:sz w:val="21"/>
      <w:szCs w:val="21"/>
    </w:rPr>
  </w:style>
  <w:style w:type="paragraph" w:styleId="ac">
    <w:name w:val="annotation text"/>
    <w:basedOn w:val="a"/>
    <w:link w:val="Char3"/>
    <w:rsid w:val="000062AA"/>
    <w:pPr>
      <w:jc w:val="left"/>
    </w:pPr>
  </w:style>
  <w:style w:type="character" w:customStyle="1" w:styleId="Char3">
    <w:name w:val="批注文字 Char"/>
    <w:link w:val="ac"/>
    <w:rsid w:val="000062AA"/>
    <w:rPr>
      <w:kern w:val="2"/>
      <w:sz w:val="21"/>
      <w:szCs w:val="24"/>
    </w:rPr>
  </w:style>
  <w:style w:type="paragraph" w:styleId="ad">
    <w:name w:val="annotation subject"/>
    <w:basedOn w:val="ac"/>
    <w:next w:val="ac"/>
    <w:link w:val="Char4"/>
    <w:rsid w:val="000062AA"/>
    <w:rPr>
      <w:b/>
      <w:bCs/>
    </w:rPr>
  </w:style>
  <w:style w:type="character" w:customStyle="1" w:styleId="Char4">
    <w:name w:val="批注主题 Char"/>
    <w:link w:val="ad"/>
    <w:rsid w:val="000062AA"/>
    <w:rPr>
      <w:b/>
      <w:bCs/>
      <w:kern w:val="2"/>
      <w:sz w:val="21"/>
      <w:szCs w:val="24"/>
    </w:rPr>
  </w:style>
  <w:style w:type="paragraph" w:styleId="ae">
    <w:name w:val="List Paragraph"/>
    <w:basedOn w:val="a"/>
    <w:uiPriority w:val="99"/>
    <w:qFormat/>
    <w:rsid w:val="004A76CA"/>
    <w:pPr>
      <w:ind w:firstLineChars="200" w:firstLine="4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12547">
      <w:bodyDiv w:val="1"/>
      <w:marLeft w:val="0"/>
      <w:marRight w:val="0"/>
      <w:marTop w:val="0"/>
      <w:marBottom w:val="0"/>
      <w:divBdr>
        <w:top w:val="none" w:sz="0" w:space="0" w:color="auto"/>
        <w:left w:val="none" w:sz="0" w:space="0" w:color="auto"/>
        <w:bottom w:val="none" w:sz="0" w:space="0" w:color="auto"/>
        <w:right w:val="none" w:sz="0" w:space="0" w:color="auto"/>
      </w:divBdr>
    </w:div>
    <w:div w:id="1050375375">
      <w:bodyDiv w:val="1"/>
      <w:marLeft w:val="0"/>
      <w:marRight w:val="0"/>
      <w:marTop w:val="0"/>
      <w:marBottom w:val="0"/>
      <w:divBdr>
        <w:top w:val="none" w:sz="0" w:space="0" w:color="auto"/>
        <w:left w:val="none" w:sz="0" w:space="0" w:color="auto"/>
        <w:bottom w:val="none" w:sz="0" w:space="0" w:color="auto"/>
        <w:right w:val="none" w:sz="0" w:space="0" w:color="auto"/>
      </w:divBdr>
    </w:div>
    <w:div w:id="1802723769">
      <w:bodyDiv w:val="1"/>
      <w:marLeft w:val="0"/>
      <w:marRight w:val="0"/>
      <w:marTop w:val="0"/>
      <w:marBottom w:val="0"/>
      <w:divBdr>
        <w:top w:val="none" w:sz="0" w:space="0" w:color="auto"/>
        <w:left w:val="none" w:sz="0" w:space="0" w:color="auto"/>
        <w:bottom w:val="none" w:sz="0" w:space="0" w:color="auto"/>
        <w:right w:val="none" w:sz="0" w:space="0" w:color="auto"/>
      </w:divBdr>
    </w:div>
    <w:div w:id="1875651878">
      <w:bodyDiv w:val="1"/>
      <w:marLeft w:val="0"/>
      <w:marRight w:val="0"/>
      <w:marTop w:val="0"/>
      <w:marBottom w:val="0"/>
      <w:divBdr>
        <w:top w:val="none" w:sz="0" w:space="0" w:color="auto"/>
        <w:left w:val="none" w:sz="0" w:space="0" w:color="auto"/>
        <w:bottom w:val="none" w:sz="0" w:space="0" w:color="auto"/>
        <w:right w:val="none" w:sz="0" w:space="0" w:color="auto"/>
      </w:divBdr>
      <w:divsChild>
        <w:div w:id="1977977">
          <w:marLeft w:val="0"/>
          <w:marRight w:val="0"/>
          <w:marTop w:val="0"/>
          <w:marBottom w:val="0"/>
          <w:divBdr>
            <w:top w:val="none" w:sz="0" w:space="0" w:color="auto"/>
            <w:left w:val="none" w:sz="0" w:space="0" w:color="auto"/>
            <w:bottom w:val="none" w:sz="0" w:space="0" w:color="auto"/>
            <w:right w:val="none" w:sz="0" w:space="0" w:color="auto"/>
          </w:divBdr>
        </w:div>
        <w:div w:id="1222639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1066</Words>
  <Characters>6079</Characters>
  <Application>Microsoft Office Word</Application>
  <DocSecurity>0</DocSecurity>
  <Lines>50</Lines>
  <Paragraphs>14</Paragraphs>
  <ScaleCrop>false</ScaleCrop>
  <Company>Chn-Njtu-Jwc</Company>
  <LinksUpToDate>false</LinksUpToDate>
  <CharactersWithSpaces>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creator>jwc101</dc:creator>
  <cp:lastModifiedBy>Henry</cp:lastModifiedBy>
  <cp:revision>4</cp:revision>
  <cp:lastPrinted>2015-12-10T03:17:00Z</cp:lastPrinted>
  <dcterms:created xsi:type="dcterms:W3CDTF">2022-11-06T13:08:00Z</dcterms:created>
  <dcterms:modified xsi:type="dcterms:W3CDTF">2022-11-06T13:20:00Z</dcterms:modified>
</cp:coreProperties>
</file>