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hint="default" w:eastAsia="黑体"/>
          <w:b/>
          <w:bCs/>
          <w:sz w:val="32"/>
          <w:lang w:val="en-US"/>
        </w:rPr>
      </w:pPr>
      <w:r>
        <w:rPr>
          <w:rFonts w:hint="eastAsia" w:eastAsia="黑体"/>
          <w:b/>
          <w:bCs/>
          <w:sz w:val="32"/>
        </w:rPr>
        <w:t>M40112</w:t>
      </w:r>
      <w:r>
        <w:rPr>
          <w:rFonts w:hint="eastAsia" w:eastAsia="黑体"/>
          <w:b/>
          <w:bCs/>
          <w:sz w:val="32"/>
          <w:lang w:val="en-US" w:eastAsia="zh-CN"/>
        </w:rPr>
        <w:t>2</w:t>
      </w:r>
      <w:r>
        <w:rPr>
          <w:rFonts w:hint="eastAsia" w:eastAsia="黑体"/>
          <w:b/>
          <w:bCs/>
          <w:sz w:val="32"/>
        </w:rPr>
        <w:t xml:space="preserve">B   </w:t>
      </w:r>
      <w:r>
        <w:rPr>
          <w:rFonts w:hint="eastAsia" w:eastAsia="黑体"/>
          <w:b/>
          <w:bCs/>
          <w:sz w:val="32"/>
          <w:lang w:val="en-US" w:eastAsia="zh-CN"/>
        </w:rPr>
        <w:t>网络攻防技术及应用</w:t>
      </w:r>
    </w:p>
    <w:p>
      <w:pPr>
        <w:spacing w:line="276" w:lineRule="auto"/>
        <w:rPr>
          <w:rFonts w:hint="eastAsia" w:ascii="黑体" w:eastAsia="黑体"/>
          <w:bCs/>
          <w:sz w:val="24"/>
        </w:rPr>
      </w:pPr>
      <w:r>
        <w:rPr>
          <w:rFonts w:hint="eastAsia" w:ascii="黑体" w:eastAsia="黑体"/>
          <w:bCs/>
          <w:sz w:val="24"/>
        </w:rPr>
        <w:t>（</w:t>
      </w:r>
      <w:r>
        <w:rPr>
          <w:rFonts w:hint="eastAsia" w:ascii="黑体" w:eastAsia="黑体"/>
          <w:bCs/>
          <w:sz w:val="24"/>
          <w:lang w:val="en-US" w:eastAsia="zh-CN"/>
        </w:rPr>
        <w:t>2</w:t>
      </w:r>
      <w:r>
        <w:rPr>
          <w:rFonts w:hint="eastAsia" w:ascii="黑体" w:eastAsia="黑体"/>
          <w:bCs/>
          <w:sz w:val="24"/>
        </w:rPr>
        <w:t>学分，</w:t>
      </w:r>
      <w:r>
        <w:rPr>
          <w:rFonts w:hint="eastAsia" w:ascii="黑体" w:eastAsia="黑体"/>
          <w:bCs/>
          <w:sz w:val="24"/>
          <w:lang w:val="en-US" w:eastAsia="zh-CN"/>
        </w:rPr>
        <w:t>32</w:t>
      </w:r>
      <w:r>
        <w:rPr>
          <w:rFonts w:hint="eastAsia" w:ascii="黑体" w:eastAsia="黑体"/>
          <w:bCs/>
          <w:sz w:val="24"/>
        </w:rPr>
        <w:t>学时；专业教育平台/专业拓展选修课程模块；适用专业：通信工程</w:t>
      </w:r>
      <w:bookmarkStart w:id="0" w:name="_GoBack"/>
      <w:bookmarkEnd w:id="0"/>
      <w:r>
        <w:rPr>
          <w:rFonts w:hint="eastAsia" w:ascii="黑体" w:eastAsia="黑体"/>
          <w:bCs/>
          <w:sz w:val="24"/>
        </w:rPr>
        <w:t>；先修课：互联网原理与技术）</w:t>
      </w:r>
    </w:p>
    <w:p>
      <w:pPr>
        <w:rPr>
          <w:b/>
          <w:bCs/>
          <w:sz w:val="24"/>
        </w:rPr>
      </w:pPr>
    </w:p>
    <w:p>
      <w:pPr>
        <w:ind w:firstLine="435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/>
        </w:rPr>
        <w:t>本课程是</w:t>
      </w:r>
      <w:r>
        <w:rPr>
          <w:color w:val="000000"/>
        </w:rPr>
        <w:t>电子信息类</w:t>
      </w:r>
      <w:r>
        <w:rPr>
          <w:rFonts w:hint="eastAsia"/>
          <w:color w:val="000000"/>
          <w:lang w:val="en-US" w:eastAsia="zh-CN"/>
        </w:rPr>
        <w:t>通信工程</w:t>
      </w:r>
      <w:r>
        <w:rPr>
          <w:color w:val="000000"/>
        </w:rPr>
        <w:t>专业</w:t>
      </w:r>
      <w:r>
        <w:rPr>
          <w:rFonts w:hint="eastAsia"/>
          <w:sz w:val="21"/>
          <w:szCs w:val="21"/>
          <w:lang w:val="en-US" w:eastAsia="zh-CN"/>
        </w:rPr>
        <w:t>本科生的专业拓展选修课程。</w:t>
      </w:r>
      <w:r>
        <w:rPr>
          <w:rFonts w:hint="eastAsia"/>
        </w:rPr>
        <w:t>课程的任务是</w:t>
      </w:r>
      <w:r>
        <w:rPr>
          <w:rFonts w:hint="eastAsia"/>
          <w:lang w:val="en-US" w:eastAsia="zh-CN"/>
        </w:rPr>
        <w:t>介绍</w:t>
      </w:r>
      <w:r>
        <w:rPr>
          <w:rFonts w:hint="eastAsia"/>
          <w:color w:val="auto"/>
          <w:szCs w:val="21"/>
          <w:highlight w:val="none"/>
          <w:lang w:eastAsia="zh-CN"/>
        </w:rPr>
        <w:t>网络攻防技术</w:t>
      </w:r>
      <w:r>
        <w:rPr>
          <w:rFonts w:hint="eastAsia" w:cs="宋体"/>
          <w:color w:val="auto"/>
          <w:kern w:val="0"/>
          <w:szCs w:val="21"/>
          <w:highlight w:val="none"/>
        </w:rPr>
        <w:t>的基本原理</w:t>
      </w:r>
      <w:r>
        <w:rPr>
          <w:rFonts w:hint="eastAsia" w:cs="宋体"/>
          <w:color w:val="auto"/>
          <w:kern w:val="0"/>
          <w:szCs w:val="21"/>
          <w:highlight w:val="none"/>
          <w:lang w:val="en-US" w:eastAsia="zh-CN"/>
        </w:rPr>
        <w:t>和方法，</w:t>
      </w:r>
      <w:r>
        <w:rPr>
          <w:rFonts w:hint="eastAsia" w:ascii="宋体" w:hAnsi="宋体"/>
          <w:color w:val="auto"/>
          <w:szCs w:val="21"/>
          <w:highlight w:val="none"/>
        </w:rPr>
        <w:t>使学生</w:t>
      </w:r>
      <w:r>
        <w:rPr>
          <w:rFonts w:hint="eastAsia" w:cs="宋体"/>
          <w:color w:val="auto"/>
          <w:szCs w:val="21"/>
          <w:highlight w:val="none"/>
        </w:rPr>
        <w:t>能</w:t>
      </w:r>
      <w:r>
        <w:rPr>
          <w:color w:val="auto"/>
          <w:szCs w:val="21"/>
          <w:highlight w:val="none"/>
        </w:rPr>
        <w:t>运用</w:t>
      </w:r>
      <w:r>
        <w:rPr>
          <w:rFonts w:hint="eastAsia"/>
          <w:color w:val="auto"/>
          <w:szCs w:val="21"/>
          <w:highlight w:val="none"/>
          <w:lang w:eastAsia="zh-CN"/>
        </w:rPr>
        <w:t>计算机网络、计算机与信息系统</w:t>
      </w:r>
      <w:r>
        <w:rPr>
          <w:color w:val="auto"/>
          <w:szCs w:val="21"/>
          <w:highlight w:val="none"/>
        </w:rPr>
        <w:t>等知识</w:t>
      </w:r>
      <w:r>
        <w:rPr>
          <w:rFonts w:hint="eastAsia"/>
          <w:color w:val="auto"/>
          <w:szCs w:val="21"/>
          <w:highlight w:val="none"/>
          <w:lang w:eastAsia="zh-CN"/>
        </w:rPr>
        <w:t>，进行网络和系统安全攻防设计与</w:t>
      </w:r>
      <w:r>
        <w:rPr>
          <w:color w:val="auto"/>
          <w:szCs w:val="21"/>
          <w:highlight w:val="none"/>
        </w:rPr>
        <w:t>分析，</w:t>
      </w:r>
      <w:r>
        <w:rPr>
          <w:rFonts w:hint="eastAsia"/>
          <w:color w:val="auto"/>
          <w:szCs w:val="21"/>
          <w:highlight w:val="none"/>
          <w:lang w:eastAsia="zh-CN"/>
        </w:rPr>
        <w:t>熟悉基本的网络攻击和防御手段和工具。</w:t>
      </w:r>
      <w:r>
        <w:rPr>
          <w:rFonts w:hint="eastAsia" w:ascii="宋体" w:hAnsi="宋体"/>
          <w:color w:val="auto"/>
          <w:szCs w:val="21"/>
          <w:highlight w:val="none"/>
        </w:rPr>
        <w:t>通过本课程学习为学生学习后续专业课程提供必要的基础知识，为学生形成良好的专业素质打好基础。</w:t>
      </w:r>
    </w:p>
    <w:p>
      <w:pPr>
        <w:ind w:firstLine="420"/>
        <w:rPr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具体内容包括：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网络攻击分类与模型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网络安全体系结构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，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网络攻击技术包括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目标系统信息收集、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漏洞挖掘与利用、攻击隐藏与欺骗、恶意代码、权限获取与提升等，网络防御技术如防火墙、入侵检测、漏洞检测、认证技术、安全协议、诱骗技术、应急响应与取证等，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网络攻防新进展。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重点讲解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网络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攻击与防御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技术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的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原理、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方法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及实现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C130A"/>
    <w:rsid w:val="03382EF4"/>
    <w:rsid w:val="08DC130A"/>
    <w:rsid w:val="154B7ED8"/>
    <w:rsid w:val="34CA11B9"/>
    <w:rsid w:val="47173ED0"/>
    <w:rsid w:val="572C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2020-11-24T09:21:00Z</dcterms:created>
  <dc:creator>Yonger</dc:creator>
  <cp:lastModifiedBy>Yonger</cp:lastModifiedBy>
  <dcterms:modified xsi:type="dcterms:W3CDTF">2020-11-29T07:13:55Z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